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94AF6" w14:textId="77777777" w:rsidR="00227664" w:rsidRDefault="00227664">
      <w:pPr>
        <w:pStyle w:val="Corpotesto"/>
        <w:spacing w:before="84"/>
        <w:ind w:left="0"/>
        <w:jc w:val="left"/>
        <w:rPr>
          <w:rFonts w:ascii="Times New Roman"/>
          <w:sz w:val="20"/>
        </w:rPr>
      </w:pPr>
    </w:p>
    <w:p w14:paraId="28D68FF3" w14:textId="01FA4220" w:rsidR="00811EF9" w:rsidRDefault="00811EF9" w:rsidP="00811EF9">
      <w:pPr>
        <w:pStyle w:val="NormaleWeb"/>
      </w:pPr>
      <w:r>
        <w:rPr>
          <w:noProof/>
        </w:rPr>
        <w:drawing>
          <wp:inline distT="0" distB="0" distL="0" distR="0" wp14:anchorId="34F7FDF6" wp14:editId="53349A88">
            <wp:extent cx="6267450" cy="833755"/>
            <wp:effectExtent l="0" t="0" r="0" b="4445"/>
            <wp:docPr id="2073830337" name="Immagine 5" descr="Immagine che contiene testo, Carattere, logo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830337" name="Immagine 5" descr="Immagine che contiene testo, Carattere, logo, scherma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B00E7" w14:textId="77777777" w:rsidR="00227664" w:rsidRDefault="00227664">
      <w:pPr>
        <w:pStyle w:val="Corpotesto"/>
        <w:spacing w:before="8"/>
        <w:ind w:left="0"/>
        <w:jc w:val="left"/>
        <w:rPr>
          <w:rFonts w:ascii="Times New Roman"/>
          <w:sz w:val="24"/>
        </w:rPr>
      </w:pPr>
    </w:p>
    <w:p w14:paraId="6642DBB5" w14:textId="4176D05F" w:rsidR="00811EF9" w:rsidRPr="00474C27" w:rsidRDefault="00811EF9" w:rsidP="00811EF9">
      <w:pPr>
        <w:jc w:val="center"/>
        <w:rPr>
          <w:bCs/>
          <w:iCs/>
          <w:smallCaps/>
          <w:sz w:val="28"/>
          <w:szCs w:val="28"/>
        </w:rPr>
      </w:pPr>
      <w:r w:rsidRPr="00474C27">
        <w:rPr>
          <w:bCs/>
          <w:iCs/>
          <w:smallCaps/>
          <w:sz w:val="28"/>
          <w:szCs w:val="28"/>
        </w:rPr>
        <w:t>PR FSE</w:t>
      </w:r>
      <w:r>
        <w:rPr>
          <w:bCs/>
          <w:iCs/>
          <w:smallCaps/>
          <w:sz w:val="28"/>
          <w:szCs w:val="28"/>
        </w:rPr>
        <w:t>+</w:t>
      </w:r>
      <w:r w:rsidRPr="00474C27">
        <w:rPr>
          <w:bCs/>
          <w:iCs/>
          <w:smallCaps/>
          <w:sz w:val="28"/>
          <w:szCs w:val="28"/>
        </w:rPr>
        <w:t xml:space="preserve"> ABRUZZO 20</w:t>
      </w:r>
      <w:r>
        <w:rPr>
          <w:bCs/>
          <w:iCs/>
          <w:smallCaps/>
          <w:sz w:val="28"/>
          <w:szCs w:val="28"/>
        </w:rPr>
        <w:t>2</w:t>
      </w:r>
      <w:r w:rsidRPr="00474C27">
        <w:rPr>
          <w:bCs/>
          <w:iCs/>
          <w:smallCaps/>
          <w:sz w:val="28"/>
          <w:szCs w:val="28"/>
        </w:rPr>
        <w:t>1-202</w:t>
      </w:r>
      <w:r>
        <w:rPr>
          <w:bCs/>
          <w:iCs/>
          <w:smallCaps/>
          <w:sz w:val="28"/>
          <w:szCs w:val="28"/>
        </w:rPr>
        <w:t>7</w:t>
      </w:r>
      <w:r w:rsidRPr="00474C27">
        <w:rPr>
          <w:bCs/>
          <w:iCs/>
          <w:smallCaps/>
          <w:sz w:val="28"/>
          <w:szCs w:val="28"/>
        </w:rPr>
        <w:t xml:space="preserve">  </w:t>
      </w:r>
    </w:p>
    <w:p w14:paraId="2DF3A7FD" w14:textId="77777777" w:rsidR="00811EF9" w:rsidRPr="00BF4171" w:rsidRDefault="00811EF9" w:rsidP="00811EF9">
      <w:pPr>
        <w:spacing w:before="120" w:after="60"/>
        <w:jc w:val="center"/>
        <w:rPr>
          <w:bCs/>
          <w:iCs/>
          <w:smallCaps/>
          <w:sz w:val="28"/>
          <w:szCs w:val="28"/>
        </w:rPr>
      </w:pPr>
      <w:bookmarkStart w:id="0" w:name="_Hlk168054274"/>
      <w:r w:rsidRPr="00BF4171">
        <w:rPr>
          <w:bCs/>
          <w:iCs/>
          <w:smallCaps/>
          <w:sz w:val="28"/>
          <w:szCs w:val="28"/>
        </w:rPr>
        <w:t>Obiettivo di Policy 4 Un’Europa più sociale</w:t>
      </w:r>
    </w:p>
    <w:bookmarkEnd w:id="0"/>
    <w:p w14:paraId="6137B9BA" w14:textId="77777777" w:rsidR="00227664" w:rsidRDefault="00227664">
      <w:pPr>
        <w:pStyle w:val="Corpotesto"/>
        <w:ind w:left="0"/>
        <w:jc w:val="left"/>
        <w:rPr>
          <w:b/>
          <w:sz w:val="24"/>
        </w:rPr>
      </w:pPr>
    </w:p>
    <w:p w14:paraId="31DD0A49" w14:textId="77777777" w:rsidR="00227664" w:rsidRDefault="00227664">
      <w:pPr>
        <w:pStyle w:val="Corpotesto"/>
        <w:ind w:left="0"/>
        <w:jc w:val="left"/>
        <w:rPr>
          <w:b/>
          <w:sz w:val="24"/>
        </w:rPr>
      </w:pPr>
    </w:p>
    <w:p w14:paraId="07E053B6" w14:textId="77777777" w:rsidR="00227664" w:rsidRDefault="00227664">
      <w:pPr>
        <w:pStyle w:val="Corpotesto"/>
        <w:ind w:left="0"/>
        <w:jc w:val="left"/>
        <w:rPr>
          <w:b/>
          <w:sz w:val="24"/>
        </w:rPr>
      </w:pPr>
    </w:p>
    <w:p w14:paraId="43F821A4" w14:textId="77777777" w:rsidR="00227664" w:rsidRDefault="00227664">
      <w:pPr>
        <w:pStyle w:val="Corpotesto"/>
        <w:spacing w:before="145"/>
        <w:ind w:left="0"/>
        <w:jc w:val="left"/>
        <w:rPr>
          <w:b/>
          <w:sz w:val="24"/>
        </w:rPr>
      </w:pPr>
    </w:p>
    <w:p w14:paraId="212F7715" w14:textId="77777777" w:rsidR="00227664" w:rsidRDefault="00000000">
      <w:pPr>
        <w:pStyle w:val="Titolo"/>
        <w:spacing w:line="360" w:lineRule="auto"/>
      </w:pPr>
      <w:r>
        <w:t>Metodologia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campionamento</w:t>
      </w:r>
      <w:r>
        <w:rPr>
          <w:spacing w:val="-6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operazioni da sottoporre a verifiche in loco</w:t>
      </w:r>
    </w:p>
    <w:p w14:paraId="34F826B0" w14:textId="77777777" w:rsidR="00227664" w:rsidRDefault="00227664">
      <w:pPr>
        <w:spacing w:line="360" w:lineRule="auto"/>
        <w:sectPr w:rsidR="00227664">
          <w:headerReference w:type="default" r:id="rId9"/>
          <w:type w:val="continuous"/>
          <w:pgSz w:w="11910" w:h="16840"/>
          <w:pgMar w:top="1320" w:right="1020" w:bottom="280" w:left="1020" w:header="756" w:footer="0" w:gutter="0"/>
          <w:pgNumType w:start="1"/>
          <w:cols w:space="720"/>
        </w:sectPr>
      </w:pPr>
    </w:p>
    <w:p w14:paraId="2EF10169" w14:textId="77777777" w:rsidR="00227664" w:rsidRDefault="00000000">
      <w:pPr>
        <w:pStyle w:val="Titolo1"/>
        <w:spacing w:before="92"/>
      </w:pPr>
      <w:r>
        <w:rPr>
          <w:color w:val="365F91"/>
          <w:spacing w:val="-2"/>
        </w:rPr>
        <w:lastRenderedPageBreak/>
        <w:t>Premessa</w:t>
      </w:r>
    </w:p>
    <w:p w14:paraId="6ECFD9F4" w14:textId="44362962" w:rsidR="00227664" w:rsidRDefault="00000000">
      <w:pPr>
        <w:pStyle w:val="Corpotesto"/>
        <w:spacing w:before="167"/>
        <w:ind w:right="113"/>
      </w:pPr>
      <w:r>
        <w:t>Al fine di garantire il principio della sana gestione finanziaria, l’Autorità di Gestione adotta un metodo di campionamento delle operazioni, nel rispetto delle disposizioni regolamentari teso alla verifica dell’effettiva e regolare esecuzione delle operazioni e l’ammissibilità della spesa.</w:t>
      </w:r>
    </w:p>
    <w:p w14:paraId="36E96A6A" w14:textId="77777777" w:rsidR="00227664" w:rsidRDefault="00000000">
      <w:pPr>
        <w:pStyle w:val="Corpotesto"/>
        <w:spacing w:before="119"/>
        <w:ind w:right="108"/>
      </w:pPr>
      <w:r>
        <w:t xml:space="preserve">Nella definizione della metodologia si è tenuto conto del principio di proporzionalità in base al quale la portata e la frequenza di tali verifiche devono essere proporzionali al livello di rischio associato all’operazione, alla sua complessità, all’ammontare del sostegno pubblico destinato all’operazione e agli esiti delle verifiche amministrative e degli Audit effettuati </w:t>
      </w:r>
      <w:proofErr w:type="spellStart"/>
      <w:r>
        <w:t>dall’AdA</w:t>
      </w:r>
      <w:proofErr w:type="spellEnd"/>
      <w:r>
        <w:t xml:space="preserve"> o da altri organismi nazionali o della CE.</w:t>
      </w:r>
    </w:p>
    <w:p w14:paraId="33A43941" w14:textId="77777777" w:rsidR="00227664" w:rsidRDefault="00000000">
      <w:pPr>
        <w:pStyle w:val="Corpotesto"/>
        <w:spacing w:before="121"/>
        <w:ind w:right="109"/>
      </w:pPr>
      <w:r>
        <w:t xml:space="preserve">Inoltre, si è tenuto conto delle raccomandazioni della Nota EGESIF_14-0012_02 </w:t>
      </w:r>
      <w:proofErr w:type="spellStart"/>
      <w:r>
        <w:t>final</w:t>
      </w:r>
      <w:proofErr w:type="spellEnd"/>
      <w:r>
        <w:t xml:space="preserve"> del 17/09/2015 che le verifiche in loco siano effettuate quando l’operazione è ben avviata, sia dal punto di vista materiale sia </w:t>
      </w:r>
      <w:r>
        <w:rPr>
          <w:spacing w:val="-2"/>
        </w:rPr>
        <w:t>finanziario.</w:t>
      </w:r>
    </w:p>
    <w:p w14:paraId="3E3536CC" w14:textId="77777777" w:rsidR="00227664" w:rsidRDefault="00000000">
      <w:pPr>
        <w:pStyle w:val="Corpotesto"/>
        <w:spacing w:before="121"/>
        <w:ind w:right="109"/>
      </w:pPr>
      <w:r>
        <w:t>Si specifica che non rientrano nell’universo di campionamento, anche se concorrono a determinare la dimensione del campione, le operazioni rispetto alle quali le verifiche in loco sono autonomamente</w:t>
      </w:r>
      <w:r>
        <w:rPr>
          <w:spacing w:val="40"/>
        </w:rPr>
        <w:t xml:space="preserve"> </w:t>
      </w:r>
      <w:r>
        <w:t>disposte dall’</w:t>
      </w:r>
      <w:proofErr w:type="spellStart"/>
      <w:r>
        <w:t>AdG</w:t>
      </w:r>
      <w:proofErr w:type="spellEnd"/>
      <w:r>
        <w:t xml:space="preserve"> qualora ne ravveda la necessità, ovvero l’opportunità di eseguire un controllo. Sono esclusi anche i progetti di importo superiore ad € 300.000 e i progetti con rischio massimo segnalato dal sistema </w:t>
      </w:r>
      <w:proofErr w:type="spellStart"/>
      <w:r>
        <w:t>arachne</w:t>
      </w:r>
      <w:proofErr w:type="spellEnd"/>
      <w:r>
        <w:t xml:space="preserve"> per i quali la verifica in loco scatta in automatico.</w:t>
      </w:r>
    </w:p>
    <w:p w14:paraId="1A841531" w14:textId="77777777" w:rsidR="00227664" w:rsidRDefault="00000000">
      <w:pPr>
        <w:pStyle w:val="Corpotesto"/>
        <w:spacing w:before="119"/>
        <w:ind w:right="113"/>
      </w:pPr>
      <w:r>
        <w:t xml:space="preserve">Il metodo di campionamento viene di seguito esplicitato. Nelle more dell’entrata in produzione della specifica funzionalità sul sistema informativo, il campione viene estratto in modalità extra-sistema attraverso apposito file gestionale in </w:t>
      </w:r>
      <w:proofErr w:type="spellStart"/>
      <w:r>
        <w:t>excel</w:t>
      </w:r>
      <w:proofErr w:type="spellEnd"/>
      <w:r>
        <w:t>, secondo le procedure di seguito descritte.</w:t>
      </w:r>
    </w:p>
    <w:p w14:paraId="582DAD8D" w14:textId="77777777" w:rsidR="00227664" w:rsidRDefault="00227664">
      <w:pPr>
        <w:pStyle w:val="Corpotesto"/>
        <w:spacing w:before="213"/>
        <w:ind w:left="0"/>
        <w:jc w:val="left"/>
      </w:pPr>
    </w:p>
    <w:p w14:paraId="6B67CF44" w14:textId="77777777" w:rsidR="00227664" w:rsidRDefault="00000000">
      <w:pPr>
        <w:pStyle w:val="Titolo1"/>
      </w:pPr>
      <w:r>
        <w:rPr>
          <w:color w:val="365F91"/>
        </w:rPr>
        <w:t>Metodologia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di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campionamento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per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le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verifiche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in</w:t>
      </w:r>
      <w:r>
        <w:rPr>
          <w:color w:val="365F91"/>
          <w:spacing w:val="-5"/>
        </w:rPr>
        <w:t xml:space="preserve"> </w:t>
      </w:r>
      <w:r>
        <w:rPr>
          <w:color w:val="365F91"/>
          <w:spacing w:val="-4"/>
        </w:rPr>
        <w:t>loco</w:t>
      </w:r>
    </w:p>
    <w:p w14:paraId="088743C4" w14:textId="77777777" w:rsidR="00227664" w:rsidRDefault="00000000">
      <w:pPr>
        <w:pStyle w:val="Titolo2"/>
        <w:spacing w:before="248"/>
        <w:jc w:val="left"/>
      </w:pPr>
      <w:r>
        <w:rPr>
          <w:color w:val="4F81BC"/>
        </w:rPr>
        <w:t>L’Universo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riferimento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per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l’estrazione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del</w:t>
      </w:r>
      <w:r>
        <w:rPr>
          <w:color w:val="4F81BC"/>
          <w:spacing w:val="-11"/>
        </w:rPr>
        <w:t xml:space="preserve"> </w:t>
      </w:r>
      <w:r>
        <w:rPr>
          <w:color w:val="4F81BC"/>
          <w:spacing w:val="-2"/>
        </w:rPr>
        <w:t>campione</w:t>
      </w:r>
    </w:p>
    <w:p w14:paraId="483F6495" w14:textId="0A4BA56A" w:rsidR="00227664" w:rsidRDefault="00000000">
      <w:pPr>
        <w:pStyle w:val="Corpotesto"/>
        <w:spacing w:before="164"/>
        <w:ind w:right="111"/>
      </w:pPr>
      <w:r>
        <w:t xml:space="preserve">La popolazione di riferimento è costituita da tutti i progetti ammessi a finanziamento nell’ambito del </w:t>
      </w:r>
      <w:r w:rsidR="00962D1E">
        <w:t>PR</w:t>
      </w:r>
      <w:r>
        <w:t xml:space="preserve"> FSE</w:t>
      </w:r>
      <w:r w:rsidR="00962D1E">
        <w:t>+</w:t>
      </w:r>
      <w:r>
        <w:t xml:space="preserve"> Abruzzo 20</w:t>
      </w:r>
      <w:r w:rsidR="00962D1E">
        <w:t>2</w:t>
      </w:r>
      <w:r>
        <w:t>1-202</w:t>
      </w:r>
      <w:r w:rsidR="00962D1E">
        <w:t>7</w:t>
      </w:r>
      <w:r>
        <w:t>.</w:t>
      </w:r>
    </w:p>
    <w:p w14:paraId="430292AD" w14:textId="7CFACAC7" w:rsidR="00227664" w:rsidRDefault="00000000">
      <w:pPr>
        <w:pStyle w:val="Corpotesto"/>
        <w:spacing w:before="121"/>
        <w:ind w:right="107"/>
      </w:pPr>
      <w:r>
        <w:t xml:space="preserve">L’universo di riferimento è costituito dalle operazioni ammesse a finanziamento nell’ambito del </w:t>
      </w:r>
      <w:r w:rsidR="00962D1E">
        <w:t>PR</w:t>
      </w:r>
      <w:r>
        <w:t xml:space="preserve"> FSE</w:t>
      </w:r>
      <w:r w:rsidR="00962D1E">
        <w:t>+</w:t>
      </w:r>
      <w:r>
        <w:t xml:space="preserve"> Abruzzo 20</w:t>
      </w:r>
      <w:r w:rsidR="00962D1E">
        <w:t>2</w:t>
      </w:r>
      <w:r>
        <w:t>1-202</w:t>
      </w:r>
      <w:r w:rsidR="00962D1E">
        <w:t>7</w:t>
      </w:r>
      <w:r>
        <w:t xml:space="preserve"> selezionate attraverso avvisi concessori e relativi ad attività formative e non formative e incentivi alle persone (tirocini) e alle imprese (assunzioni e creazione d’impresa).</w:t>
      </w:r>
    </w:p>
    <w:p w14:paraId="54C1DBED" w14:textId="77777777" w:rsidR="00227664" w:rsidRDefault="00000000">
      <w:pPr>
        <w:pStyle w:val="Corpotesto"/>
        <w:spacing w:before="121"/>
        <w:ind w:right="109"/>
      </w:pPr>
      <w:r>
        <w:t>Non rientrano nell’universo per l’estrazione di operazioni da sottoporre a verifica in loco le operazioni selezionate attraverso procedura d’appalto per l’acquisizione di beni e servizi e i voucher che prevedono erogazioni dirette al destinatario del finanziamento, come esplicitato nel Manuale delle procedure</w:t>
      </w:r>
      <w:r>
        <w:rPr>
          <w:spacing w:val="80"/>
        </w:rPr>
        <w:t xml:space="preserve"> </w:t>
      </w:r>
      <w:r>
        <w:rPr>
          <w:spacing w:val="-2"/>
        </w:rPr>
        <w:t>dell’</w:t>
      </w:r>
      <w:proofErr w:type="spellStart"/>
      <w:r>
        <w:rPr>
          <w:spacing w:val="-2"/>
        </w:rPr>
        <w:t>AdG</w:t>
      </w:r>
      <w:proofErr w:type="spellEnd"/>
      <w:r>
        <w:rPr>
          <w:spacing w:val="-2"/>
        </w:rPr>
        <w:t>.</w:t>
      </w:r>
    </w:p>
    <w:p w14:paraId="2C1EEE36" w14:textId="77777777" w:rsidR="00227664" w:rsidRDefault="00000000">
      <w:pPr>
        <w:pStyle w:val="Corpotesto"/>
        <w:spacing w:before="119"/>
      </w:pPr>
      <w:r>
        <w:t>L’universo</w:t>
      </w:r>
      <w:r>
        <w:rPr>
          <w:spacing w:val="61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riferimento,</w:t>
      </w:r>
      <w:r>
        <w:rPr>
          <w:spacing w:val="62"/>
        </w:rPr>
        <w:t xml:space="preserve"> </w:t>
      </w:r>
      <w:r>
        <w:t>riferito</w:t>
      </w:r>
      <w:r>
        <w:rPr>
          <w:spacing w:val="64"/>
        </w:rPr>
        <w:t xml:space="preserve"> </w:t>
      </w:r>
      <w:r>
        <w:t>alle</w:t>
      </w:r>
      <w:r>
        <w:rPr>
          <w:spacing w:val="63"/>
        </w:rPr>
        <w:t xml:space="preserve"> </w:t>
      </w:r>
      <w:r>
        <w:t>operazioni</w:t>
      </w:r>
      <w:r>
        <w:rPr>
          <w:spacing w:val="60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cui</w:t>
      </w:r>
      <w:r>
        <w:rPr>
          <w:spacing w:val="63"/>
        </w:rPr>
        <w:t xml:space="preserve"> </w:t>
      </w:r>
      <w:r>
        <w:t>sopra,</w:t>
      </w:r>
      <w:r>
        <w:rPr>
          <w:spacing w:val="62"/>
        </w:rPr>
        <w:t xml:space="preserve"> </w:t>
      </w:r>
      <w:r>
        <w:t>è</w:t>
      </w:r>
      <w:r>
        <w:rPr>
          <w:spacing w:val="63"/>
        </w:rPr>
        <w:t xml:space="preserve"> </w:t>
      </w:r>
      <w:r>
        <w:t>diverso</w:t>
      </w:r>
      <w:r>
        <w:rPr>
          <w:spacing w:val="63"/>
        </w:rPr>
        <w:t xml:space="preserve"> </w:t>
      </w:r>
      <w:r>
        <w:t>a</w:t>
      </w:r>
      <w:r>
        <w:rPr>
          <w:spacing w:val="62"/>
        </w:rPr>
        <w:t xml:space="preserve"> </w:t>
      </w:r>
      <w:r>
        <w:t>seconda</w:t>
      </w:r>
      <w:r>
        <w:rPr>
          <w:spacing w:val="65"/>
        </w:rPr>
        <w:t xml:space="preserve"> </w:t>
      </w:r>
      <w:r>
        <w:t>dell’oggetto</w:t>
      </w:r>
      <w:r>
        <w:rPr>
          <w:spacing w:val="66"/>
        </w:rPr>
        <w:t xml:space="preserve"> </w:t>
      </w:r>
      <w:r>
        <w:rPr>
          <w:spacing w:val="-5"/>
        </w:rPr>
        <w:t>del</w:t>
      </w:r>
    </w:p>
    <w:p w14:paraId="39A562A9" w14:textId="77777777" w:rsidR="00227664" w:rsidRDefault="00000000">
      <w:pPr>
        <w:pStyle w:val="Corpotesto"/>
      </w:pPr>
      <w:r>
        <w:t>campionamento,</w:t>
      </w:r>
      <w:r>
        <w:rPr>
          <w:spacing w:val="-10"/>
        </w:rPr>
        <w:t xml:space="preserve"> </w:t>
      </w:r>
      <w:r>
        <w:rPr>
          <w:spacing w:val="-2"/>
        </w:rPr>
        <w:t>ovvero:</w:t>
      </w:r>
    </w:p>
    <w:p w14:paraId="18C6CD75" w14:textId="77777777" w:rsidR="00227664" w:rsidRDefault="00000000">
      <w:pPr>
        <w:pStyle w:val="Paragrafoelenco"/>
        <w:numPr>
          <w:ilvl w:val="0"/>
          <w:numId w:val="1"/>
        </w:numPr>
        <w:tabs>
          <w:tab w:val="left" w:pos="831"/>
          <w:tab w:val="left" w:pos="833"/>
        </w:tabs>
        <w:spacing w:before="120"/>
        <w:ind w:right="112"/>
        <w:jc w:val="both"/>
      </w:pPr>
      <w:r>
        <w:t>campione delle operazioni per le quali è stata presentata una domanda di rimborso entrata nell’attestazione di spesa di riferimento per verificare la documentazione di spesa in originale e l’esistenza della contabilità separata presso la sede del beneficiario;</w:t>
      </w:r>
    </w:p>
    <w:p w14:paraId="1DC4AFBD" w14:textId="77777777" w:rsidR="00227664" w:rsidRDefault="00000000">
      <w:pPr>
        <w:pStyle w:val="Paragrafoelenco"/>
        <w:numPr>
          <w:ilvl w:val="0"/>
          <w:numId w:val="1"/>
        </w:numPr>
        <w:tabs>
          <w:tab w:val="left" w:pos="831"/>
          <w:tab w:val="left" w:pos="833"/>
        </w:tabs>
        <w:spacing w:before="2"/>
        <w:ind w:right="109"/>
        <w:jc w:val="both"/>
      </w:pPr>
      <w:r>
        <w:t>campione delle operazioni attive per verificare in loco, senza preavviso, l’effettività e conformità delle stesse;</w:t>
      </w:r>
    </w:p>
    <w:p w14:paraId="35E8009A" w14:textId="3007F075" w:rsidR="00227664" w:rsidRDefault="00000000" w:rsidP="00962D1E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jc w:val="both"/>
      </w:pPr>
      <w:r>
        <w:t>campione</w:t>
      </w:r>
      <w:r>
        <w:rPr>
          <w:spacing w:val="34"/>
        </w:rPr>
        <w:t xml:space="preserve"> </w:t>
      </w:r>
      <w:r>
        <w:t>delle</w:t>
      </w:r>
      <w:r>
        <w:rPr>
          <w:spacing w:val="32"/>
        </w:rPr>
        <w:t xml:space="preserve"> </w:t>
      </w:r>
      <w:r>
        <w:t>operazioni</w:t>
      </w:r>
      <w:r>
        <w:rPr>
          <w:spacing w:val="32"/>
        </w:rPr>
        <w:t xml:space="preserve"> </w:t>
      </w:r>
      <w:r>
        <w:t>concluse</w:t>
      </w:r>
      <w:r>
        <w:rPr>
          <w:spacing w:val="34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verificare</w:t>
      </w:r>
      <w:r>
        <w:rPr>
          <w:spacing w:val="34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stabilità</w:t>
      </w:r>
      <w:r>
        <w:rPr>
          <w:spacing w:val="32"/>
        </w:rPr>
        <w:t xml:space="preserve"> </w:t>
      </w:r>
      <w:r w:rsidR="00962D1E">
        <w:t>delle operazioni.</w:t>
      </w:r>
    </w:p>
    <w:p w14:paraId="206BEE50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67A228C9" w14:textId="77777777" w:rsidR="00227664" w:rsidRDefault="00000000">
      <w:pPr>
        <w:pStyle w:val="Titolo2"/>
      </w:pPr>
      <w:r>
        <w:rPr>
          <w:color w:val="4F81BC"/>
        </w:rPr>
        <w:lastRenderedPageBreak/>
        <w:t>I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criteri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estrazione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del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campione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6"/>
        </w:rPr>
        <w:t xml:space="preserve"> </w:t>
      </w:r>
      <w:r>
        <w:rPr>
          <w:color w:val="4F81BC"/>
          <w:spacing w:val="-2"/>
        </w:rPr>
        <w:t>operazioni</w:t>
      </w:r>
    </w:p>
    <w:p w14:paraId="530389ED" w14:textId="77777777" w:rsidR="00227664" w:rsidRDefault="00000000">
      <w:pPr>
        <w:pStyle w:val="Corpotesto"/>
        <w:spacing w:before="165"/>
        <w:ind w:right="109"/>
      </w:pPr>
      <w:r>
        <w:t>L’individuazione delle operazioni da sottoporre</w:t>
      </w:r>
      <w:r>
        <w:rPr>
          <w:spacing w:val="-1"/>
        </w:rPr>
        <w:t xml:space="preserve"> </w:t>
      </w:r>
      <w:r>
        <w:t>a controllo in loco avviene attraverso un campionamento di tipo stratificato dove ad ogni strato corrisponde un determinato livello di rischio che può presentare le seguenti modalità: Alto, Medio o Basso.</w:t>
      </w:r>
    </w:p>
    <w:p w14:paraId="49CF19F2" w14:textId="77777777" w:rsidR="00227664" w:rsidRDefault="00000000">
      <w:pPr>
        <w:pStyle w:val="Corpotesto"/>
        <w:spacing w:before="121"/>
      </w:pPr>
      <w:r>
        <w:t>Ad</w:t>
      </w:r>
      <w:r>
        <w:rPr>
          <w:spacing w:val="-8"/>
        </w:rPr>
        <w:t xml:space="preserve"> </w:t>
      </w:r>
      <w:r>
        <w:t>ogni</w:t>
      </w:r>
      <w:r>
        <w:rPr>
          <w:spacing w:val="-3"/>
        </w:rPr>
        <w:t xml:space="preserve"> </w:t>
      </w:r>
      <w:r>
        <w:t>operazione</w:t>
      </w:r>
      <w:r>
        <w:rPr>
          <w:spacing w:val="-6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associato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livello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b/>
        </w:rPr>
        <w:t>rischio</w:t>
      </w:r>
      <w:r>
        <w:rPr>
          <w:b/>
          <w:spacing w:val="-6"/>
        </w:rPr>
        <w:t xml:space="preserve"> </w:t>
      </w:r>
      <w:r>
        <w:rPr>
          <w:b/>
        </w:rPr>
        <w:t>gestionale</w:t>
      </w:r>
      <w:r>
        <w:rPr>
          <w:b/>
          <w:spacing w:val="-4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tiene</w:t>
      </w:r>
      <w:r>
        <w:rPr>
          <w:spacing w:val="-5"/>
        </w:rPr>
        <w:t xml:space="preserve"> </w:t>
      </w:r>
      <w:r>
        <w:t>conto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rPr>
          <w:spacing w:val="-2"/>
        </w:rPr>
        <w:t>componenti:</w:t>
      </w:r>
    </w:p>
    <w:p w14:paraId="29233261" w14:textId="77777777" w:rsidR="00227664" w:rsidRDefault="00000000">
      <w:pPr>
        <w:pStyle w:val="Paragrafoelenco"/>
        <w:numPr>
          <w:ilvl w:val="1"/>
          <w:numId w:val="1"/>
        </w:numPr>
        <w:tabs>
          <w:tab w:val="left" w:pos="833"/>
        </w:tabs>
        <w:spacing w:before="120"/>
        <w:ind w:right="113"/>
      </w:pPr>
      <w:r>
        <w:t xml:space="preserve">il </w:t>
      </w:r>
      <w:r>
        <w:rPr>
          <w:u w:val="single"/>
        </w:rPr>
        <w:t>rischio intrinseco (RI)</w:t>
      </w:r>
      <w:r>
        <w:t xml:space="preserve"> che prede in considerazione la probabilità di errori e irregolarità associata alla tipologia di operazione e tipologia di beneficiario;</w:t>
      </w:r>
    </w:p>
    <w:p w14:paraId="4650886F" w14:textId="77777777" w:rsidR="00227664" w:rsidRDefault="00000000">
      <w:pPr>
        <w:pStyle w:val="Paragrafoelenco"/>
        <w:numPr>
          <w:ilvl w:val="1"/>
          <w:numId w:val="1"/>
        </w:numPr>
        <w:tabs>
          <w:tab w:val="left" w:pos="833"/>
        </w:tabs>
        <w:spacing w:before="1"/>
        <w:ind w:right="110"/>
      </w:pPr>
      <w:r>
        <w:t xml:space="preserve">il </w:t>
      </w:r>
      <w:r>
        <w:rPr>
          <w:u w:val="single"/>
        </w:rPr>
        <w:t>rischio di controllo (RC)</w:t>
      </w:r>
      <w:r>
        <w:t xml:space="preserve"> che prende in considerazione la probabilità di irregolarità a causa di carenza nei controlli interni del beneficiario</w:t>
      </w:r>
    </w:p>
    <w:p w14:paraId="1A8ED1F5" w14:textId="77777777" w:rsidR="00227664" w:rsidRDefault="00000000">
      <w:pPr>
        <w:pStyle w:val="Corpotesto"/>
        <w:spacing w:before="118"/>
        <w:ind w:right="109"/>
      </w:pPr>
      <w:r>
        <w:t>Le attribuzioni dei valori di rischio tengono conto delle risultanze emerse dai controlli sulle operazioni finanziate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passata</w:t>
      </w:r>
      <w:r>
        <w:rPr>
          <w:spacing w:val="-3"/>
        </w:rPr>
        <w:t xml:space="preserve"> </w:t>
      </w:r>
      <w:r>
        <w:t>programmazione,</w:t>
      </w:r>
      <w:r>
        <w:rPr>
          <w:spacing w:val="-5"/>
        </w:rPr>
        <w:t xml:space="preserve"> </w:t>
      </w:r>
      <w:r>
        <w:t>dell’esperienza</w:t>
      </w:r>
      <w:r>
        <w:rPr>
          <w:spacing w:val="-3"/>
        </w:rPr>
        <w:t xml:space="preserve"> </w:t>
      </w:r>
      <w:r>
        <w:t>generata</w:t>
      </w:r>
      <w:r>
        <w:rPr>
          <w:spacing w:val="-3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corso dell’attuazione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Programma Garanzia Giovani che ha utilizzato esclusivamente OSC, visto il notevole ricorso a tale modalità anche nell’ambito del POR FSE Abruzzo 2014-2020, nonché del processo di autovalutazione del rischio.</w:t>
      </w:r>
    </w:p>
    <w:p w14:paraId="7419705A" w14:textId="77777777" w:rsidR="00227664" w:rsidRDefault="00000000">
      <w:pPr>
        <w:pStyle w:val="Corpotesto"/>
        <w:spacing w:before="122"/>
        <w:ind w:right="113"/>
      </w:pPr>
      <w:r>
        <w:t xml:space="preserve">Per quel che concerne il </w:t>
      </w:r>
      <w:r>
        <w:rPr>
          <w:i/>
        </w:rPr>
        <w:t xml:space="preserve">rischio intrinseco </w:t>
      </w:r>
      <w:r>
        <w:t>è stata costruita la seguente matrice relativa al livello di rischio per tipologia di operazione e tipologia di beneficiario.</w:t>
      </w:r>
    </w:p>
    <w:p w14:paraId="0EF8306C" w14:textId="77777777" w:rsidR="00227664" w:rsidRDefault="00227664">
      <w:pPr>
        <w:pStyle w:val="Corpotesto"/>
        <w:spacing w:before="4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6FC0"/>
          <w:left w:val="single" w:sz="6" w:space="0" w:color="006FC0"/>
          <w:bottom w:val="single" w:sz="6" w:space="0" w:color="006FC0"/>
          <w:right w:val="single" w:sz="6" w:space="0" w:color="006FC0"/>
          <w:insideH w:val="single" w:sz="6" w:space="0" w:color="006FC0"/>
          <w:insideV w:val="single" w:sz="6" w:space="0" w:color="006FC0"/>
        </w:tblBorders>
        <w:tblLayout w:type="fixed"/>
        <w:tblLook w:val="01E0" w:firstRow="1" w:lastRow="1" w:firstColumn="1" w:lastColumn="1" w:noHBand="0" w:noVBand="0"/>
      </w:tblPr>
      <w:tblGrid>
        <w:gridCol w:w="2663"/>
        <w:gridCol w:w="2212"/>
        <w:gridCol w:w="1874"/>
        <w:gridCol w:w="2747"/>
      </w:tblGrid>
      <w:tr w:rsidR="00227664" w14:paraId="3C726547" w14:textId="77777777">
        <w:trPr>
          <w:trHeight w:val="557"/>
        </w:trPr>
        <w:tc>
          <w:tcPr>
            <w:tcW w:w="2663" w:type="dxa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62665F4C" w14:textId="77777777" w:rsidR="00227664" w:rsidRDefault="0022766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212" w:type="dxa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0C62CC11" w14:textId="77777777" w:rsidR="00227664" w:rsidRDefault="00000000">
            <w:pPr>
              <w:pStyle w:val="TableParagraph"/>
              <w:spacing w:before="90" w:line="254" w:lineRule="auto"/>
              <w:ind w:left="527" w:hanging="465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Formazione/orientamento</w:t>
            </w:r>
            <w:r>
              <w:rPr>
                <w:b/>
                <w:w w:val="115"/>
                <w:sz w:val="16"/>
              </w:rPr>
              <w:t xml:space="preserve"> interventi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misti</w:t>
            </w:r>
          </w:p>
        </w:tc>
        <w:tc>
          <w:tcPr>
            <w:tcW w:w="1874" w:type="dxa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453B5967" w14:textId="77777777" w:rsidR="00227664" w:rsidRDefault="00000000">
            <w:pPr>
              <w:pStyle w:val="TableParagraph"/>
              <w:spacing w:before="90" w:line="254" w:lineRule="auto"/>
              <w:ind w:left="583" w:right="107" w:hanging="465"/>
              <w:jc w:val="lef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Incentivi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alle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persone (Tirocini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)</w:t>
            </w:r>
          </w:p>
        </w:tc>
        <w:tc>
          <w:tcPr>
            <w:tcW w:w="2747" w:type="dxa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10E1AB39" w14:textId="77777777" w:rsidR="00227664" w:rsidRDefault="00000000">
            <w:pPr>
              <w:pStyle w:val="TableParagraph"/>
              <w:spacing w:before="90" w:line="254" w:lineRule="auto"/>
              <w:ind w:left="62" w:right="61" w:firstLine="493"/>
              <w:jc w:val="lef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Incentivi alle imprese (assunzioni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e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creazione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d'impresa)</w:t>
            </w:r>
          </w:p>
        </w:tc>
      </w:tr>
      <w:tr w:rsidR="00227664" w14:paraId="1FC0F76A" w14:textId="77777777">
        <w:trPr>
          <w:trHeight w:val="447"/>
        </w:trPr>
        <w:tc>
          <w:tcPr>
            <w:tcW w:w="2663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0BA417C8" w14:textId="77777777" w:rsidR="00227664" w:rsidRDefault="00000000">
            <w:pPr>
              <w:pStyle w:val="TableParagraph"/>
              <w:spacing w:before="126" w:line="240" w:lineRule="auto"/>
              <w:ind w:left="0"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Regione/CPI</w:t>
            </w:r>
          </w:p>
        </w:tc>
        <w:tc>
          <w:tcPr>
            <w:tcW w:w="2212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313115F8" w14:textId="77777777" w:rsidR="00227664" w:rsidRDefault="00000000">
            <w:pPr>
              <w:pStyle w:val="TableParagraph"/>
              <w:spacing w:before="126" w:line="240" w:lineRule="auto"/>
              <w:ind w:left="14" w:right="1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  <w:tc>
          <w:tcPr>
            <w:tcW w:w="1874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3249B6B" w14:textId="77777777" w:rsidR="00227664" w:rsidRDefault="00000000">
            <w:pPr>
              <w:pStyle w:val="TableParagraph"/>
              <w:spacing w:before="126" w:line="240" w:lineRule="auto"/>
              <w:ind w:left="11" w:right="13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Basso</w:t>
            </w:r>
          </w:p>
        </w:tc>
        <w:tc>
          <w:tcPr>
            <w:tcW w:w="2747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6E6B26EB" w14:textId="77777777" w:rsidR="00227664" w:rsidRDefault="00000000">
            <w:pPr>
              <w:pStyle w:val="TableParagraph"/>
              <w:spacing w:before="126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560DAC38" w14:textId="77777777">
        <w:trPr>
          <w:trHeight w:val="449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8E062AB" w14:textId="77777777" w:rsidR="00227664" w:rsidRDefault="00000000">
            <w:pPr>
              <w:pStyle w:val="TableParagraph"/>
              <w:spacing w:before="29" w:line="240" w:lineRule="auto"/>
              <w:ind w:left="0" w:right="20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Ambiti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distrettuali,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ASL,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Comuni,</w:t>
            </w:r>
          </w:p>
          <w:p w14:paraId="633606B2" w14:textId="77777777" w:rsidR="00227664" w:rsidRDefault="00000000">
            <w:pPr>
              <w:pStyle w:val="TableParagraph"/>
              <w:spacing w:before="12" w:line="192" w:lineRule="exact"/>
              <w:ind w:left="0" w:right="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Province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AABCCEE" w14:textId="77777777" w:rsidR="00227664" w:rsidRDefault="00000000">
            <w:pPr>
              <w:pStyle w:val="TableParagraph"/>
              <w:spacing w:before="127" w:line="240" w:lineRule="auto"/>
              <w:ind w:left="13" w:right="14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BE1A061" w14:textId="77777777" w:rsidR="00227664" w:rsidRDefault="00000000">
            <w:pPr>
              <w:pStyle w:val="TableParagraph"/>
              <w:spacing w:before="127" w:line="240" w:lineRule="auto"/>
              <w:ind w:left="11" w:right="1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39D25B84" w14:textId="77777777" w:rsidR="00227664" w:rsidRDefault="00000000">
            <w:pPr>
              <w:pStyle w:val="TableParagraph"/>
              <w:spacing w:before="127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7C5372A5" w14:textId="77777777">
        <w:trPr>
          <w:trHeight w:val="448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6594D54E" w14:textId="77777777" w:rsidR="00227664" w:rsidRDefault="00000000">
            <w:pPr>
              <w:pStyle w:val="TableParagraph"/>
              <w:spacing w:before="29" w:line="240" w:lineRule="auto"/>
              <w:ind w:left="0" w:right="22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Scuole,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ITS,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Università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e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Centri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di</w:t>
            </w:r>
          </w:p>
          <w:p w14:paraId="19C7FFEF" w14:textId="77777777" w:rsidR="00227664" w:rsidRDefault="00000000">
            <w:pPr>
              <w:pStyle w:val="TableParagraph"/>
              <w:spacing w:before="12" w:line="192" w:lineRule="exact"/>
              <w:ind w:left="0"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ricerca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8B22B33" w14:textId="77777777" w:rsidR="00227664" w:rsidRDefault="00000000">
            <w:pPr>
              <w:pStyle w:val="TableParagraph"/>
              <w:spacing w:before="127" w:line="240" w:lineRule="auto"/>
              <w:ind w:left="13" w:right="14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562FFFEB" w14:textId="77777777" w:rsidR="00227664" w:rsidRDefault="00000000">
            <w:pPr>
              <w:pStyle w:val="TableParagraph"/>
              <w:spacing w:before="127" w:line="240" w:lineRule="auto"/>
              <w:ind w:left="11" w:right="1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0A79C3A6" w14:textId="77777777" w:rsidR="00227664" w:rsidRDefault="00000000">
            <w:pPr>
              <w:pStyle w:val="TableParagraph"/>
              <w:spacing w:before="127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72C69D5C" w14:textId="77777777">
        <w:trPr>
          <w:trHeight w:val="449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8621EC0" w14:textId="77777777" w:rsidR="00227664" w:rsidRDefault="00000000">
            <w:pPr>
              <w:pStyle w:val="TableParagraph"/>
              <w:spacing w:before="29" w:line="240" w:lineRule="auto"/>
              <w:ind w:left="0" w:right="23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Organismi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privati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accreditati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per</w:t>
            </w:r>
            <w:r>
              <w:rPr>
                <w:b/>
                <w:spacing w:val="-7"/>
                <w:w w:val="115"/>
                <w:sz w:val="16"/>
              </w:rPr>
              <w:t xml:space="preserve"> </w:t>
            </w:r>
            <w:r>
              <w:rPr>
                <w:b/>
                <w:spacing w:val="-12"/>
                <w:w w:val="115"/>
                <w:sz w:val="16"/>
              </w:rPr>
              <w:t>i</w:t>
            </w:r>
          </w:p>
          <w:p w14:paraId="57427A80" w14:textId="77777777" w:rsidR="00227664" w:rsidRDefault="00000000">
            <w:pPr>
              <w:pStyle w:val="TableParagraph"/>
              <w:spacing w:before="13" w:line="192" w:lineRule="exact"/>
              <w:ind w:left="0" w:right="19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servizi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formativi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C6256AB" w14:textId="77777777" w:rsidR="00227664" w:rsidRDefault="00000000">
            <w:pPr>
              <w:pStyle w:val="TableParagraph"/>
              <w:spacing w:before="127" w:line="240" w:lineRule="auto"/>
              <w:ind w:left="13" w:right="14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53A3B39D" w14:textId="77777777" w:rsidR="00227664" w:rsidRDefault="00000000">
            <w:pPr>
              <w:pStyle w:val="TableParagraph"/>
              <w:spacing w:before="127" w:line="240" w:lineRule="auto"/>
              <w:ind w:left="11" w:right="1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A2E718A" w14:textId="77777777" w:rsidR="00227664" w:rsidRDefault="00000000">
            <w:pPr>
              <w:pStyle w:val="TableParagraph"/>
              <w:spacing w:before="127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71F4A499" w14:textId="77777777">
        <w:trPr>
          <w:trHeight w:val="449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88FD7A5" w14:textId="77777777" w:rsidR="00227664" w:rsidRDefault="00000000">
            <w:pPr>
              <w:pStyle w:val="TableParagraph"/>
              <w:spacing w:before="29" w:line="240" w:lineRule="auto"/>
              <w:ind w:left="0" w:right="23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Organismi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privati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accreditati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per</w:t>
            </w:r>
            <w:r>
              <w:rPr>
                <w:b/>
                <w:spacing w:val="-7"/>
                <w:w w:val="115"/>
                <w:sz w:val="16"/>
              </w:rPr>
              <w:t xml:space="preserve"> </w:t>
            </w:r>
            <w:r>
              <w:rPr>
                <w:b/>
                <w:spacing w:val="-12"/>
                <w:w w:val="115"/>
                <w:sz w:val="16"/>
              </w:rPr>
              <w:t>i</w:t>
            </w:r>
          </w:p>
          <w:p w14:paraId="5150AD48" w14:textId="77777777" w:rsidR="00227664" w:rsidRDefault="00000000">
            <w:pPr>
              <w:pStyle w:val="TableParagraph"/>
              <w:spacing w:before="12" w:line="192" w:lineRule="exact"/>
              <w:ind w:left="0" w:right="22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servizi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per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il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lavoro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F1482EB" w14:textId="77777777" w:rsidR="00227664" w:rsidRDefault="00000000">
            <w:pPr>
              <w:pStyle w:val="TableParagraph"/>
              <w:spacing w:before="127" w:line="240" w:lineRule="auto"/>
              <w:ind w:left="13" w:right="14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70EF2A17" w14:textId="77777777" w:rsidR="00227664" w:rsidRDefault="00000000">
            <w:pPr>
              <w:pStyle w:val="TableParagraph"/>
              <w:spacing w:before="127" w:line="240" w:lineRule="auto"/>
              <w:ind w:left="11" w:right="1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22EA174" w14:textId="77777777" w:rsidR="00227664" w:rsidRDefault="00000000">
            <w:pPr>
              <w:pStyle w:val="TableParagraph"/>
              <w:spacing w:before="127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244F134E" w14:textId="77777777">
        <w:trPr>
          <w:trHeight w:val="448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515B6A08" w14:textId="77777777" w:rsidR="00227664" w:rsidRDefault="00000000">
            <w:pPr>
              <w:pStyle w:val="TableParagraph"/>
              <w:spacing w:before="127" w:line="240" w:lineRule="auto"/>
              <w:ind w:left="0" w:right="27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Terzo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Settore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3AFF96D7" w14:textId="77777777" w:rsidR="00227664" w:rsidRDefault="00000000">
            <w:pPr>
              <w:pStyle w:val="TableParagraph"/>
              <w:spacing w:before="127" w:line="240" w:lineRule="auto"/>
              <w:ind w:left="13" w:right="3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7A4A7917" w14:textId="77777777" w:rsidR="00227664" w:rsidRDefault="00000000">
            <w:pPr>
              <w:pStyle w:val="TableParagraph"/>
              <w:spacing w:before="127" w:line="240" w:lineRule="auto"/>
              <w:ind w:left="13" w:right="2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6145008" w14:textId="77777777" w:rsidR="00227664" w:rsidRDefault="00000000">
            <w:pPr>
              <w:pStyle w:val="TableParagraph"/>
              <w:spacing w:before="127" w:line="240" w:lineRule="auto"/>
              <w:ind w:left="13" w:right="2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</w:tr>
      <w:tr w:rsidR="00227664" w14:paraId="7A32E79D" w14:textId="77777777">
        <w:trPr>
          <w:trHeight w:val="435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08A46D5B" w14:textId="77777777" w:rsidR="00227664" w:rsidRDefault="00000000">
            <w:pPr>
              <w:pStyle w:val="TableParagraph"/>
              <w:spacing w:before="127" w:line="240" w:lineRule="auto"/>
              <w:ind w:left="0" w:right="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Imprese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2704039E" w14:textId="77777777" w:rsidR="00227664" w:rsidRDefault="00000000">
            <w:pPr>
              <w:pStyle w:val="TableParagraph"/>
              <w:spacing w:before="127" w:line="240" w:lineRule="auto"/>
              <w:ind w:left="13" w:right="3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600B89C8" w14:textId="77777777" w:rsidR="00227664" w:rsidRDefault="00000000">
            <w:pPr>
              <w:pStyle w:val="TableParagraph"/>
              <w:spacing w:before="127" w:line="240" w:lineRule="auto"/>
              <w:ind w:left="13" w:right="2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35B19F24" w14:textId="77777777" w:rsidR="00227664" w:rsidRDefault="00000000">
            <w:pPr>
              <w:pStyle w:val="TableParagraph"/>
              <w:spacing w:before="127" w:line="240" w:lineRule="auto"/>
              <w:ind w:left="13" w:right="2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</w:tr>
    </w:tbl>
    <w:p w14:paraId="0DEC7371" w14:textId="77777777" w:rsidR="00227664" w:rsidRDefault="00000000">
      <w:pPr>
        <w:pStyle w:val="Corpotesto"/>
        <w:spacing w:before="247"/>
        <w:ind w:right="121"/>
      </w:pPr>
      <w:r>
        <w:t>Il livello di rischio assegnato indica il livello di attenzione che deve essere garantito in corrispondenza di specifiche operazioni attuate da specifico beneficiario.</w:t>
      </w:r>
    </w:p>
    <w:p w14:paraId="43155DD6" w14:textId="77777777" w:rsidR="00227664" w:rsidRDefault="00000000">
      <w:pPr>
        <w:pStyle w:val="Corpotesto"/>
        <w:spacing w:before="120"/>
      </w:pPr>
      <w:r>
        <w:t>In</w:t>
      </w:r>
      <w:r>
        <w:rPr>
          <w:spacing w:val="-9"/>
        </w:rPr>
        <w:t xml:space="preserve"> </w:t>
      </w:r>
      <w:r>
        <w:t>relazione</w:t>
      </w:r>
      <w:r>
        <w:rPr>
          <w:spacing w:val="-4"/>
        </w:rPr>
        <w:t xml:space="preserve"> </w:t>
      </w:r>
      <w:r>
        <w:t>all’attribuzione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livello</w:t>
      </w:r>
      <w:r>
        <w:rPr>
          <w:spacing w:val="-4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rischio</w:t>
      </w:r>
      <w:r>
        <w:rPr>
          <w:spacing w:val="-2"/>
        </w:rPr>
        <w:t xml:space="preserve"> </w:t>
      </w:r>
      <w:r>
        <w:t>intrinseco</w:t>
      </w:r>
      <w:r>
        <w:rPr>
          <w:spacing w:val="-4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stabiliti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rPr>
          <w:spacing w:val="-2"/>
        </w:rPr>
        <w:t>indici:</w:t>
      </w:r>
    </w:p>
    <w:p w14:paraId="25BDC5E4" w14:textId="77777777" w:rsidR="00227664" w:rsidRDefault="00227664">
      <w:pPr>
        <w:pStyle w:val="Corpotesto"/>
        <w:spacing w:before="2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3501" w:type="dxa"/>
        <w:tblBorders>
          <w:top w:val="single" w:sz="6" w:space="0" w:color="006FC0"/>
          <w:left w:val="single" w:sz="6" w:space="0" w:color="006FC0"/>
          <w:bottom w:val="single" w:sz="6" w:space="0" w:color="006FC0"/>
          <w:right w:val="single" w:sz="6" w:space="0" w:color="006FC0"/>
          <w:insideH w:val="single" w:sz="6" w:space="0" w:color="006FC0"/>
          <w:insideV w:val="single" w:sz="6" w:space="0" w:color="006FC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</w:tblGrid>
      <w:tr w:rsidR="00227664" w14:paraId="14A1895A" w14:textId="77777777">
        <w:trPr>
          <w:trHeight w:val="433"/>
        </w:trPr>
        <w:tc>
          <w:tcPr>
            <w:tcW w:w="2877" w:type="dxa"/>
            <w:gridSpan w:val="3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7C5D8BEC" w14:textId="77777777" w:rsidR="00227664" w:rsidRDefault="00000000">
            <w:pPr>
              <w:pStyle w:val="TableParagraph"/>
              <w:spacing w:before="0" w:line="20" w:lineRule="exact"/>
              <w:ind w:left="-8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498853A" wp14:editId="5A3BD204">
                      <wp:extent cx="9525" cy="9525"/>
                      <wp:effectExtent l="0" t="0" r="0" b="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9525"/>
                                <a:chOff x="0" y="0"/>
                                <a:chExt cx="9525" cy="952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525" h="9525">
                                      <a:moveTo>
                                        <a:pt x="0" y="4696"/>
                                      </a:moveTo>
                                      <a:lnTo>
                                        <a:pt x="1386" y="1375"/>
                                      </a:lnTo>
                                      <a:lnTo>
                                        <a:pt x="4733" y="0"/>
                                      </a:lnTo>
                                      <a:lnTo>
                                        <a:pt x="8080" y="1375"/>
                                      </a:lnTo>
                                      <a:lnTo>
                                        <a:pt x="9466" y="4696"/>
                                      </a:lnTo>
                                      <a:lnTo>
                                        <a:pt x="8080" y="8017"/>
                                      </a:lnTo>
                                      <a:lnTo>
                                        <a:pt x="4733" y="9392"/>
                                      </a:lnTo>
                                      <a:lnTo>
                                        <a:pt x="1386" y="8017"/>
                                      </a:lnTo>
                                      <a:lnTo>
                                        <a:pt x="0" y="46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CD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C18E5" id="Group 4" o:spid="_x0000_s1026" style="width:.75pt;height:.75pt;mso-position-horizontal-relative:char;mso-position-vertical-relative:line" coordsize="95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">
                      <v:shape id="Graphic 5" o:spid="_x0000_s1027" style="position:absolute;width:9525;height:952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" path="m,4696l1386,1375,4733,,8080,1375,9466,4696,8080,8017,4733,9392,1386,8017,,4696xe" fillcolor="#dadcdd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BCDE39B" w14:textId="77777777" w:rsidR="00227664" w:rsidRDefault="00000000">
            <w:pPr>
              <w:pStyle w:val="TableParagraph"/>
              <w:spacing w:before="83" w:line="240" w:lineRule="auto"/>
              <w:ind w:left="576"/>
              <w:jc w:val="left"/>
              <w:rPr>
                <w:b/>
                <w:sz w:val="19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15729664" behindDoc="0" locked="0" layoutInCell="1" allowOverlap="1" wp14:anchorId="43F4DC63" wp14:editId="23B7A240">
                      <wp:simplePos x="0" y="0"/>
                      <wp:positionH relativeFrom="column">
                        <wp:posOffset>1822381</wp:posOffset>
                      </wp:positionH>
                      <wp:positionV relativeFrom="paragraph">
                        <wp:posOffset>-22467</wp:posOffset>
                      </wp:positionV>
                      <wp:extent cx="9525" cy="952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9525"/>
                                <a:chOff x="0" y="0"/>
                                <a:chExt cx="9525" cy="952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525" h="9525">
                                      <a:moveTo>
                                        <a:pt x="0" y="4696"/>
                                      </a:moveTo>
                                      <a:lnTo>
                                        <a:pt x="1386" y="1375"/>
                                      </a:lnTo>
                                      <a:lnTo>
                                        <a:pt x="4733" y="0"/>
                                      </a:lnTo>
                                      <a:lnTo>
                                        <a:pt x="8080" y="1375"/>
                                      </a:lnTo>
                                      <a:lnTo>
                                        <a:pt x="9466" y="4696"/>
                                      </a:lnTo>
                                      <a:lnTo>
                                        <a:pt x="8080" y="8017"/>
                                      </a:lnTo>
                                      <a:lnTo>
                                        <a:pt x="4733" y="9392"/>
                                      </a:lnTo>
                                      <a:lnTo>
                                        <a:pt x="1386" y="8017"/>
                                      </a:lnTo>
                                      <a:lnTo>
                                        <a:pt x="0" y="46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CD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0404F6" id="Group 6" o:spid="_x0000_s1026" style="position:absolute;margin-left:143.5pt;margin-top:-1.75pt;width:.75pt;height:.75pt;z-index:15729664;mso-wrap-distance-left:0;mso-wrap-distance-right:0" coordsize="95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">
                      <v:shape id="Graphic 7" o:spid="_x0000_s1027" style="position:absolute;width:9525;height:952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" path="m,4696l1386,1375,4733,,8080,1375,9466,4696,8080,8017,4733,9392,1386,8017,,4696xe" fillcolor="#dadcdd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9"/>
              </w:rPr>
              <w:t>Rischio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Intrinseco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(RI)</w:t>
            </w:r>
          </w:p>
        </w:tc>
      </w:tr>
      <w:tr w:rsidR="00227664" w14:paraId="5FDF01DD" w14:textId="77777777">
        <w:trPr>
          <w:trHeight w:val="298"/>
        </w:trPr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41F0595" w14:textId="77777777" w:rsidR="00227664" w:rsidRDefault="00000000">
            <w:pPr>
              <w:pStyle w:val="TableParagraph"/>
              <w:spacing w:before="43" w:line="240" w:lineRule="auto"/>
              <w:ind w:left="29" w:right="8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X1</w:t>
            </w:r>
          </w:p>
        </w:tc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0525EE56" w14:textId="77777777" w:rsidR="00227664" w:rsidRDefault="00000000">
            <w:pPr>
              <w:pStyle w:val="TableParagraph"/>
              <w:spacing w:before="43" w:line="240" w:lineRule="auto"/>
              <w:ind w:left="29" w:right="1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Basso</w:t>
            </w:r>
          </w:p>
        </w:tc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B351E7A" w14:textId="77777777" w:rsidR="00227664" w:rsidRDefault="00000000">
            <w:pPr>
              <w:pStyle w:val="TableParagraph"/>
              <w:spacing w:before="43" w:line="240" w:lineRule="auto"/>
              <w:ind w:left="29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0,45</w:t>
            </w:r>
          </w:p>
        </w:tc>
      </w:tr>
      <w:tr w:rsidR="00227664" w14:paraId="668BCC2C" w14:textId="77777777">
        <w:trPr>
          <w:trHeight w:val="281"/>
        </w:trPr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8" w:space="0" w:color="808080"/>
              <w:right w:val="single" w:sz="6" w:space="0" w:color="DADCDD"/>
            </w:tcBorders>
          </w:tcPr>
          <w:p w14:paraId="0957696F" w14:textId="77777777" w:rsidR="00227664" w:rsidRDefault="00000000">
            <w:pPr>
              <w:pStyle w:val="TableParagraph"/>
              <w:spacing w:before="28" w:line="240" w:lineRule="auto"/>
              <w:ind w:left="29" w:right="8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X2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8" w:space="0" w:color="808080"/>
              <w:right w:val="single" w:sz="6" w:space="0" w:color="DADCDD"/>
            </w:tcBorders>
          </w:tcPr>
          <w:p w14:paraId="79747B3F" w14:textId="77777777" w:rsidR="00227664" w:rsidRDefault="00000000">
            <w:pPr>
              <w:pStyle w:val="TableParagraph"/>
              <w:spacing w:before="28" w:line="240" w:lineRule="auto"/>
              <w:ind w:left="29" w:right="1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Medio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8" w:space="0" w:color="808080"/>
              <w:right w:val="single" w:sz="6" w:space="0" w:color="DADCDD"/>
            </w:tcBorders>
          </w:tcPr>
          <w:p w14:paraId="04A91B5F" w14:textId="77777777" w:rsidR="00227664" w:rsidRDefault="00000000">
            <w:pPr>
              <w:pStyle w:val="TableParagraph"/>
              <w:spacing w:before="28" w:line="240" w:lineRule="auto"/>
              <w:ind w:left="29" w:right="20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0,6</w:t>
            </w:r>
          </w:p>
        </w:tc>
      </w:tr>
      <w:tr w:rsidR="00227664" w14:paraId="36F71731" w14:textId="77777777">
        <w:trPr>
          <w:trHeight w:val="281"/>
        </w:trPr>
        <w:tc>
          <w:tcPr>
            <w:tcW w:w="959" w:type="dxa"/>
            <w:tcBorders>
              <w:top w:val="single" w:sz="8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1C24AAD3" w14:textId="77777777" w:rsidR="00227664" w:rsidRDefault="00000000">
            <w:pPr>
              <w:pStyle w:val="TableParagraph"/>
              <w:spacing w:before="41" w:line="221" w:lineRule="exact"/>
              <w:ind w:left="29" w:right="8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X3</w:t>
            </w:r>
          </w:p>
        </w:tc>
        <w:tc>
          <w:tcPr>
            <w:tcW w:w="959" w:type="dxa"/>
            <w:tcBorders>
              <w:top w:val="single" w:sz="8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45BA1746" w14:textId="77777777" w:rsidR="00227664" w:rsidRDefault="00000000">
            <w:pPr>
              <w:pStyle w:val="TableParagraph"/>
              <w:spacing w:before="41" w:line="221" w:lineRule="exact"/>
              <w:ind w:left="32" w:right="3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Alto</w:t>
            </w:r>
          </w:p>
        </w:tc>
        <w:tc>
          <w:tcPr>
            <w:tcW w:w="959" w:type="dxa"/>
            <w:tcBorders>
              <w:top w:val="single" w:sz="8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0F1BC23B" w14:textId="77777777" w:rsidR="00227664" w:rsidRDefault="00000000">
            <w:pPr>
              <w:pStyle w:val="TableParagraph"/>
              <w:spacing w:before="41" w:line="221" w:lineRule="exact"/>
              <w:ind w:left="29" w:right="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</w:tr>
    </w:tbl>
    <w:p w14:paraId="404190C3" w14:textId="77777777" w:rsidR="00227664" w:rsidRDefault="00000000">
      <w:pPr>
        <w:pStyle w:val="Corpotesto"/>
        <w:spacing w:before="255"/>
        <w:ind w:right="108"/>
      </w:pPr>
      <w:r>
        <w:t>Relativamente al rischio di controllo, alle diverse tipologie di beneficiario sono state attribuiti diversi livelli</w:t>
      </w:r>
      <w:r>
        <w:rPr>
          <w:spacing w:val="40"/>
        </w:rPr>
        <w:t xml:space="preserve"> </w:t>
      </w:r>
      <w:r>
        <w:t>di rischiosità come di seguito riportate:</w:t>
      </w:r>
    </w:p>
    <w:p w14:paraId="2E5B5A23" w14:textId="77777777" w:rsidR="00227664" w:rsidRDefault="00000000">
      <w:pPr>
        <w:pStyle w:val="Paragrafoelenco"/>
        <w:numPr>
          <w:ilvl w:val="1"/>
          <w:numId w:val="1"/>
        </w:numPr>
        <w:tabs>
          <w:tab w:val="left" w:pos="833"/>
        </w:tabs>
        <w:spacing w:before="121" w:line="279" w:lineRule="exact"/>
        <w:jc w:val="left"/>
      </w:pPr>
      <w:r>
        <w:t>amministrazione</w:t>
      </w:r>
      <w:r>
        <w:rPr>
          <w:spacing w:val="-8"/>
        </w:rPr>
        <w:t xml:space="preserve"> </w:t>
      </w:r>
      <w:r>
        <w:t>regionale</w:t>
      </w:r>
      <w:r>
        <w:rPr>
          <w:spacing w:val="-8"/>
        </w:rPr>
        <w:t xml:space="preserve"> </w:t>
      </w:r>
      <w:r>
        <w:t>(Regione/CPI/ente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house)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-2"/>
        </w:rPr>
        <w:t>BASSO;</w:t>
      </w:r>
    </w:p>
    <w:p w14:paraId="019DCDA1" w14:textId="77777777" w:rsidR="00227664" w:rsidRDefault="00000000">
      <w:pPr>
        <w:pStyle w:val="Paragrafoelenco"/>
        <w:numPr>
          <w:ilvl w:val="1"/>
          <w:numId w:val="1"/>
        </w:numPr>
        <w:tabs>
          <w:tab w:val="left" w:pos="833"/>
        </w:tabs>
        <w:spacing w:line="279" w:lineRule="exact"/>
        <w:jc w:val="left"/>
      </w:pPr>
      <w:r>
        <w:t>ente</w:t>
      </w:r>
      <w:r>
        <w:rPr>
          <w:spacing w:val="-4"/>
        </w:rPr>
        <w:t xml:space="preserve"> </w:t>
      </w:r>
      <w:r>
        <w:t>pubblico</w:t>
      </w:r>
      <w:r>
        <w:rPr>
          <w:spacing w:val="-5"/>
        </w:rPr>
        <w:t xml:space="preserve"> </w:t>
      </w:r>
      <w:r>
        <w:t>(Scuole,</w:t>
      </w:r>
      <w:r>
        <w:rPr>
          <w:spacing w:val="-4"/>
        </w:rPr>
        <w:t xml:space="preserve"> </w:t>
      </w:r>
      <w:r>
        <w:t>Università,</w:t>
      </w:r>
      <w:r>
        <w:rPr>
          <w:spacing w:val="-5"/>
        </w:rPr>
        <w:t xml:space="preserve"> </w:t>
      </w:r>
      <w:r>
        <w:t>Enti</w:t>
      </w:r>
      <w:r>
        <w:rPr>
          <w:spacing w:val="-5"/>
        </w:rPr>
        <w:t xml:space="preserve"> </w:t>
      </w:r>
      <w:r>
        <w:t>d’ambito,</w:t>
      </w:r>
      <w:r>
        <w:rPr>
          <w:spacing w:val="-4"/>
        </w:rPr>
        <w:t xml:space="preserve"> </w:t>
      </w:r>
      <w:r>
        <w:t>Comuni,</w:t>
      </w:r>
      <w:r>
        <w:rPr>
          <w:spacing w:val="-4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2"/>
        </w:rPr>
        <w:t>MEDIO;</w:t>
      </w:r>
    </w:p>
    <w:p w14:paraId="1DE655F5" w14:textId="77777777" w:rsidR="00227664" w:rsidRDefault="00000000">
      <w:pPr>
        <w:pStyle w:val="Paragrafoelenco"/>
        <w:numPr>
          <w:ilvl w:val="1"/>
          <w:numId w:val="1"/>
        </w:numPr>
        <w:tabs>
          <w:tab w:val="left" w:pos="833"/>
        </w:tabs>
        <w:jc w:val="left"/>
      </w:pPr>
      <w:r>
        <w:t>soggetto</w:t>
      </w:r>
      <w:r>
        <w:rPr>
          <w:spacing w:val="-7"/>
        </w:rPr>
        <w:t xml:space="preserve"> </w:t>
      </w:r>
      <w:r>
        <w:t>privato</w:t>
      </w:r>
      <w:r>
        <w:rPr>
          <w:spacing w:val="-4"/>
        </w:rPr>
        <w:t xml:space="preserve"> </w:t>
      </w:r>
      <w:r>
        <w:t>(Organismi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formazione,</w:t>
      </w:r>
      <w:r>
        <w:rPr>
          <w:spacing w:val="-5"/>
        </w:rPr>
        <w:t xml:space="preserve"> </w:t>
      </w:r>
      <w:r>
        <w:t>APL,</w:t>
      </w:r>
      <w:r>
        <w:rPr>
          <w:spacing w:val="-5"/>
        </w:rPr>
        <w:t xml:space="preserve"> </w:t>
      </w:r>
      <w:r>
        <w:t>imprese)-</w:t>
      </w:r>
      <w:r>
        <w:rPr>
          <w:spacing w:val="-4"/>
        </w:rPr>
        <w:t xml:space="preserve"> </w:t>
      </w:r>
      <w:r>
        <w:rPr>
          <w:spacing w:val="-2"/>
        </w:rPr>
        <w:t>ALTO.</w:t>
      </w:r>
    </w:p>
    <w:p w14:paraId="287C61E3" w14:textId="77777777" w:rsidR="00227664" w:rsidRDefault="00000000">
      <w:pPr>
        <w:pStyle w:val="Corpotesto"/>
        <w:spacing w:before="121"/>
      </w:pPr>
      <w:r>
        <w:t>In</w:t>
      </w:r>
      <w:r>
        <w:rPr>
          <w:spacing w:val="-8"/>
        </w:rPr>
        <w:t xml:space="preserve"> </w:t>
      </w:r>
      <w:r>
        <w:t>relazione</w:t>
      </w:r>
      <w:r>
        <w:rPr>
          <w:spacing w:val="-4"/>
        </w:rPr>
        <w:t xml:space="preserve"> </w:t>
      </w:r>
      <w:r>
        <w:t>all’attribuzione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livello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rischio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controllo</w:t>
      </w:r>
      <w:r>
        <w:rPr>
          <w:spacing w:val="-5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stabiliti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rPr>
          <w:spacing w:val="-2"/>
        </w:rPr>
        <w:t>indici:</w:t>
      </w:r>
    </w:p>
    <w:p w14:paraId="46C40430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68E188E7" w14:textId="77777777" w:rsidR="00227664" w:rsidRDefault="00227664">
      <w:pPr>
        <w:pStyle w:val="Corpotesto"/>
        <w:spacing w:before="9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3501" w:type="dxa"/>
        <w:tblBorders>
          <w:top w:val="single" w:sz="6" w:space="0" w:color="006FC0"/>
          <w:left w:val="single" w:sz="6" w:space="0" w:color="006FC0"/>
          <w:bottom w:val="single" w:sz="6" w:space="0" w:color="006FC0"/>
          <w:right w:val="single" w:sz="6" w:space="0" w:color="006FC0"/>
          <w:insideH w:val="single" w:sz="6" w:space="0" w:color="006FC0"/>
          <w:insideV w:val="single" w:sz="6" w:space="0" w:color="006FC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</w:tblGrid>
      <w:tr w:rsidR="00227664" w14:paraId="5D289DA2" w14:textId="77777777">
        <w:trPr>
          <w:trHeight w:val="284"/>
        </w:trPr>
        <w:tc>
          <w:tcPr>
            <w:tcW w:w="2877" w:type="dxa"/>
            <w:gridSpan w:val="3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2F4DF7CF" w14:textId="77777777" w:rsidR="00227664" w:rsidRDefault="00000000">
            <w:pPr>
              <w:pStyle w:val="TableParagraph"/>
              <w:spacing w:before="28" w:line="240" w:lineRule="auto"/>
              <w:ind w:left="47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Rischio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di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Controllo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(RC)</w:t>
            </w:r>
          </w:p>
        </w:tc>
      </w:tr>
      <w:tr w:rsidR="00227664" w14:paraId="78DF5871" w14:textId="77777777">
        <w:trPr>
          <w:trHeight w:val="284"/>
        </w:trPr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7A343D18" w14:textId="77777777" w:rsidR="00227664" w:rsidRDefault="00000000">
            <w:pPr>
              <w:pStyle w:val="TableParagraph"/>
              <w:spacing w:before="29" w:line="240" w:lineRule="auto"/>
              <w:ind w:left="30" w:right="3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Y1</w:t>
            </w:r>
          </w:p>
        </w:tc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118BB7A" w14:textId="77777777" w:rsidR="00227664" w:rsidRDefault="00000000">
            <w:pPr>
              <w:pStyle w:val="TableParagraph"/>
              <w:spacing w:before="29" w:line="240" w:lineRule="auto"/>
              <w:ind w:left="29" w:right="1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Basso</w:t>
            </w:r>
          </w:p>
        </w:tc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6CDD179A" w14:textId="77777777" w:rsidR="00227664" w:rsidRDefault="00000000">
            <w:pPr>
              <w:pStyle w:val="TableParagraph"/>
              <w:spacing w:before="29" w:line="240" w:lineRule="auto"/>
              <w:ind w:left="29" w:right="20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0,3</w:t>
            </w:r>
          </w:p>
        </w:tc>
      </w:tr>
      <w:tr w:rsidR="00227664" w14:paraId="521DD7CE" w14:textId="77777777">
        <w:trPr>
          <w:trHeight w:val="284"/>
        </w:trPr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B50DDAA" w14:textId="77777777" w:rsidR="00227664" w:rsidRDefault="00000000">
            <w:pPr>
              <w:pStyle w:val="TableParagraph"/>
              <w:spacing w:before="28" w:line="240" w:lineRule="auto"/>
              <w:ind w:left="30" w:right="3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Y2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58548AEA" w14:textId="77777777" w:rsidR="00227664" w:rsidRDefault="00000000">
            <w:pPr>
              <w:pStyle w:val="TableParagraph"/>
              <w:spacing w:before="28" w:line="240" w:lineRule="auto"/>
              <w:ind w:left="29" w:right="1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Medio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3E6209C6" w14:textId="77777777" w:rsidR="00227664" w:rsidRDefault="00000000">
            <w:pPr>
              <w:pStyle w:val="TableParagraph"/>
              <w:spacing w:before="28" w:line="240" w:lineRule="auto"/>
              <w:ind w:left="29" w:right="32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0,55</w:t>
            </w:r>
          </w:p>
        </w:tc>
      </w:tr>
      <w:tr w:rsidR="00227664" w14:paraId="5BAE7EBC" w14:textId="77777777">
        <w:trPr>
          <w:trHeight w:val="284"/>
        </w:trPr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5DECE2BC" w14:textId="77777777" w:rsidR="00227664" w:rsidRDefault="00000000">
            <w:pPr>
              <w:pStyle w:val="TableParagraph"/>
              <w:spacing w:before="43" w:line="221" w:lineRule="exact"/>
              <w:ind w:left="30" w:right="3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Y3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63C32B86" w14:textId="77777777" w:rsidR="00227664" w:rsidRDefault="00000000">
            <w:pPr>
              <w:pStyle w:val="TableParagraph"/>
              <w:spacing w:before="43" w:line="221" w:lineRule="exact"/>
              <w:ind w:left="32" w:right="3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Alto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51699CBA" w14:textId="77777777" w:rsidR="00227664" w:rsidRDefault="00000000">
            <w:pPr>
              <w:pStyle w:val="TableParagraph"/>
              <w:spacing w:before="43" w:line="221" w:lineRule="exact"/>
              <w:ind w:left="29" w:right="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</w:tr>
    </w:tbl>
    <w:p w14:paraId="5040D31B" w14:textId="77777777" w:rsidR="00227664" w:rsidRDefault="00000000">
      <w:pPr>
        <w:pStyle w:val="Corpotesto"/>
        <w:spacing w:before="131"/>
      </w:pPr>
      <w:r>
        <w:t>Dal</w:t>
      </w:r>
      <w:r>
        <w:rPr>
          <w:spacing w:val="-4"/>
        </w:rPr>
        <w:t xml:space="preserve"> </w:t>
      </w:r>
      <w:r>
        <w:t>prodotto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Rischio</w:t>
      </w:r>
      <w:r>
        <w:rPr>
          <w:spacing w:val="-2"/>
        </w:rPr>
        <w:t xml:space="preserve"> </w:t>
      </w:r>
      <w:r>
        <w:t>intrinseco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Rischio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controllo</w:t>
      </w:r>
      <w:r>
        <w:rPr>
          <w:spacing w:val="-3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ottiene</w:t>
      </w:r>
      <w:r>
        <w:rPr>
          <w:spacing w:val="-3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Rischio</w:t>
      </w:r>
      <w:r>
        <w:rPr>
          <w:spacing w:val="-2"/>
        </w:rPr>
        <w:t xml:space="preserve"> </w:t>
      </w:r>
      <w:r>
        <w:t>gestionale</w:t>
      </w:r>
      <w:r>
        <w:rPr>
          <w:spacing w:val="-3"/>
        </w:rPr>
        <w:t xml:space="preserve"> </w:t>
      </w:r>
      <w:r>
        <w:rPr>
          <w:spacing w:val="-4"/>
        </w:rPr>
        <w:t>(RG)</w:t>
      </w:r>
    </w:p>
    <w:p w14:paraId="61EF805C" w14:textId="77777777" w:rsidR="00227664" w:rsidRDefault="00227664">
      <w:pPr>
        <w:pStyle w:val="Corpotesto"/>
        <w:spacing w:before="2" w:after="1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2307" w:type="dxa"/>
        <w:tblBorders>
          <w:top w:val="single" w:sz="6" w:space="0" w:color="DADCDD"/>
          <w:left w:val="single" w:sz="6" w:space="0" w:color="DADCDD"/>
          <w:bottom w:val="single" w:sz="6" w:space="0" w:color="DADCDD"/>
          <w:right w:val="single" w:sz="6" w:space="0" w:color="DADCDD"/>
          <w:insideH w:val="single" w:sz="6" w:space="0" w:color="DADCDD"/>
          <w:insideV w:val="single" w:sz="6" w:space="0" w:color="DADCDD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960"/>
        <w:gridCol w:w="960"/>
        <w:gridCol w:w="960"/>
        <w:gridCol w:w="960"/>
      </w:tblGrid>
      <w:tr w:rsidR="00227664" w14:paraId="5F746AFF" w14:textId="77777777">
        <w:trPr>
          <w:trHeight w:val="525"/>
        </w:trPr>
        <w:tc>
          <w:tcPr>
            <w:tcW w:w="1424" w:type="dxa"/>
            <w:tcBorders>
              <w:bottom w:val="single" w:sz="12" w:space="0" w:color="006FC0"/>
            </w:tcBorders>
          </w:tcPr>
          <w:p w14:paraId="3C1C2330" w14:textId="77777777" w:rsidR="00227664" w:rsidRDefault="00000000">
            <w:pPr>
              <w:pStyle w:val="TableParagraph"/>
              <w:spacing w:before="6" w:line="250" w:lineRule="atLeast"/>
              <w:ind w:left="97" w:firstLine="344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 xml:space="preserve">Rischio </w:t>
            </w:r>
            <w:r>
              <w:rPr>
                <w:b/>
                <w:spacing w:val="-4"/>
                <w:w w:val="105"/>
                <w:sz w:val="19"/>
              </w:rPr>
              <w:t>gestionale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spacing w:val="-4"/>
                <w:w w:val="105"/>
                <w:sz w:val="19"/>
              </w:rPr>
              <w:t>(RG)</w:t>
            </w:r>
          </w:p>
        </w:tc>
        <w:tc>
          <w:tcPr>
            <w:tcW w:w="960" w:type="dxa"/>
            <w:tcBorders>
              <w:bottom w:val="single" w:sz="12" w:space="0" w:color="006FC0"/>
            </w:tcBorders>
          </w:tcPr>
          <w:p w14:paraId="1E7EB325" w14:textId="77777777" w:rsidR="00227664" w:rsidRDefault="00000000">
            <w:pPr>
              <w:pStyle w:val="TableParagraph"/>
              <w:spacing w:before="164" w:line="240" w:lineRule="auto"/>
              <w:ind w:left="29" w:right="6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RC</w:t>
            </w:r>
          </w:p>
        </w:tc>
        <w:tc>
          <w:tcPr>
            <w:tcW w:w="960" w:type="dxa"/>
            <w:tcBorders>
              <w:bottom w:val="single" w:sz="12" w:space="0" w:color="006FC0"/>
            </w:tcBorders>
          </w:tcPr>
          <w:p w14:paraId="7DAB4996" w14:textId="77777777" w:rsidR="00227664" w:rsidRDefault="00000000">
            <w:pPr>
              <w:pStyle w:val="TableParagraph"/>
              <w:spacing w:before="164" w:line="240" w:lineRule="auto"/>
              <w:ind w:left="32" w:right="6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Y1</w:t>
            </w:r>
          </w:p>
        </w:tc>
        <w:tc>
          <w:tcPr>
            <w:tcW w:w="960" w:type="dxa"/>
            <w:tcBorders>
              <w:bottom w:val="single" w:sz="12" w:space="0" w:color="006FC0"/>
            </w:tcBorders>
          </w:tcPr>
          <w:p w14:paraId="2F32F3B5" w14:textId="77777777" w:rsidR="00227664" w:rsidRDefault="00000000">
            <w:pPr>
              <w:pStyle w:val="TableParagraph"/>
              <w:spacing w:before="164" w:line="240" w:lineRule="auto"/>
              <w:ind w:left="31" w:right="6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Y2</w:t>
            </w:r>
          </w:p>
        </w:tc>
        <w:tc>
          <w:tcPr>
            <w:tcW w:w="960" w:type="dxa"/>
            <w:tcBorders>
              <w:bottom w:val="single" w:sz="12" w:space="0" w:color="006FC0"/>
              <w:right w:val="single" w:sz="8" w:space="0" w:color="DADCDD"/>
            </w:tcBorders>
          </w:tcPr>
          <w:p w14:paraId="50BC361A" w14:textId="77777777" w:rsidR="00227664" w:rsidRDefault="00000000">
            <w:pPr>
              <w:pStyle w:val="TableParagraph"/>
              <w:spacing w:before="164" w:line="240" w:lineRule="auto"/>
              <w:ind w:left="26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Y3</w:t>
            </w:r>
          </w:p>
        </w:tc>
      </w:tr>
      <w:tr w:rsidR="00227664" w14:paraId="28BDD0A4" w14:textId="77777777">
        <w:trPr>
          <w:trHeight w:val="293"/>
        </w:trPr>
        <w:tc>
          <w:tcPr>
            <w:tcW w:w="1424" w:type="dxa"/>
            <w:tcBorders>
              <w:top w:val="single" w:sz="12" w:space="0" w:color="006FC0"/>
            </w:tcBorders>
          </w:tcPr>
          <w:p w14:paraId="10399387" w14:textId="77777777" w:rsidR="00227664" w:rsidRDefault="00000000">
            <w:pPr>
              <w:pStyle w:val="TableParagraph"/>
              <w:spacing w:before="44" w:line="228" w:lineRule="exact"/>
              <w:ind w:left="18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RI</w:t>
            </w:r>
          </w:p>
        </w:tc>
        <w:tc>
          <w:tcPr>
            <w:tcW w:w="960" w:type="dxa"/>
            <w:tcBorders>
              <w:top w:val="single" w:sz="12" w:space="0" w:color="006FC0"/>
            </w:tcBorders>
          </w:tcPr>
          <w:p w14:paraId="0BDD622F" w14:textId="77777777" w:rsidR="00227664" w:rsidRDefault="00000000">
            <w:pPr>
              <w:pStyle w:val="TableParagraph"/>
              <w:spacing w:before="44" w:line="228" w:lineRule="exact"/>
              <w:ind w:left="26" w:right="1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Indici</w:t>
            </w:r>
          </w:p>
        </w:tc>
        <w:tc>
          <w:tcPr>
            <w:tcW w:w="960" w:type="dxa"/>
            <w:tcBorders>
              <w:top w:val="single" w:sz="12" w:space="0" w:color="006FC0"/>
              <w:bottom w:val="single" w:sz="6" w:space="0" w:color="000000"/>
            </w:tcBorders>
          </w:tcPr>
          <w:p w14:paraId="470C6B22" w14:textId="77777777" w:rsidR="00227664" w:rsidRDefault="00000000">
            <w:pPr>
              <w:pStyle w:val="TableParagraph"/>
              <w:spacing w:before="44" w:line="228" w:lineRule="exact"/>
              <w:ind w:left="26" w:right="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0,3</w:t>
            </w:r>
          </w:p>
        </w:tc>
        <w:tc>
          <w:tcPr>
            <w:tcW w:w="960" w:type="dxa"/>
            <w:tcBorders>
              <w:top w:val="single" w:sz="12" w:space="0" w:color="006FC0"/>
              <w:bottom w:val="single" w:sz="6" w:space="0" w:color="000000"/>
            </w:tcBorders>
          </w:tcPr>
          <w:p w14:paraId="4276CAD2" w14:textId="77777777" w:rsidR="00227664" w:rsidRDefault="00000000">
            <w:pPr>
              <w:pStyle w:val="TableParagraph"/>
              <w:spacing w:before="44" w:line="228" w:lineRule="exact"/>
              <w:ind w:left="26" w:right="32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0,55</w:t>
            </w:r>
          </w:p>
        </w:tc>
        <w:tc>
          <w:tcPr>
            <w:tcW w:w="960" w:type="dxa"/>
            <w:tcBorders>
              <w:top w:val="single" w:sz="12" w:space="0" w:color="006FC0"/>
              <w:bottom w:val="single" w:sz="12" w:space="0" w:color="006FC0"/>
              <w:right w:val="single" w:sz="8" w:space="0" w:color="DADCDD"/>
            </w:tcBorders>
          </w:tcPr>
          <w:p w14:paraId="624FC177" w14:textId="77777777" w:rsidR="00227664" w:rsidRDefault="00000000">
            <w:pPr>
              <w:pStyle w:val="TableParagraph"/>
              <w:spacing w:before="44" w:line="228" w:lineRule="exact"/>
              <w:ind w:left="26" w:right="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</w:tr>
      <w:tr w:rsidR="00227664" w14:paraId="0D765F6E" w14:textId="77777777">
        <w:trPr>
          <w:trHeight w:val="278"/>
        </w:trPr>
        <w:tc>
          <w:tcPr>
            <w:tcW w:w="1424" w:type="dxa"/>
          </w:tcPr>
          <w:p w14:paraId="14F9F853" w14:textId="77777777" w:rsidR="00227664" w:rsidRDefault="00000000">
            <w:pPr>
              <w:pStyle w:val="TableParagraph"/>
              <w:spacing w:before="22" w:line="240" w:lineRule="auto"/>
              <w:ind w:left="18" w:right="11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X1</w:t>
            </w:r>
          </w:p>
        </w:tc>
        <w:tc>
          <w:tcPr>
            <w:tcW w:w="960" w:type="dxa"/>
            <w:tcBorders>
              <w:bottom w:val="single" w:sz="6" w:space="0" w:color="808080"/>
              <w:right w:val="single" w:sz="6" w:space="0" w:color="000000"/>
            </w:tcBorders>
          </w:tcPr>
          <w:p w14:paraId="54B84C56" w14:textId="77777777" w:rsidR="00227664" w:rsidRDefault="00000000">
            <w:pPr>
              <w:pStyle w:val="TableParagraph"/>
              <w:spacing w:before="22" w:line="240" w:lineRule="auto"/>
              <w:ind w:left="30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0,45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14:paraId="3D556452" w14:textId="77777777" w:rsidR="00227664" w:rsidRDefault="00000000">
            <w:pPr>
              <w:pStyle w:val="TableParagraph"/>
              <w:spacing w:before="22" w:line="240" w:lineRule="auto"/>
              <w:ind w:left="29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0,13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14:paraId="0FF678E8" w14:textId="77777777" w:rsidR="00227664" w:rsidRDefault="00000000">
            <w:pPr>
              <w:pStyle w:val="TableParagraph"/>
              <w:spacing w:before="22" w:line="240" w:lineRule="auto"/>
              <w:ind w:left="27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0,25</w:t>
            </w:r>
          </w:p>
        </w:tc>
        <w:tc>
          <w:tcPr>
            <w:tcW w:w="960" w:type="dxa"/>
            <w:tcBorders>
              <w:top w:val="single" w:sz="12" w:space="0" w:color="006FC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92D050"/>
          </w:tcPr>
          <w:p w14:paraId="7D890AF5" w14:textId="77777777" w:rsidR="00227664" w:rsidRDefault="00000000">
            <w:pPr>
              <w:pStyle w:val="TableParagraph"/>
              <w:spacing w:before="22" w:line="240" w:lineRule="auto"/>
              <w:ind w:left="26" w:right="3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0,45</w:t>
            </w:r>
          </w:p>
        </w:tc>
      </w:tr>
      <w:tr w:rsidR="00227664" w14:paraId="31ECAF71" w14:textId="77777777">
        <w:trPr>
          <w:trHeight w:val="300"/>
        </w:trPr>
        <w:tc>
          <w:tcPr>
            <w:tcW w:w="1424" w:type="dxa"/>
          </w:tcPr>
          <w:p w14:paraId="1137AD58" w14:textId="77777777" w:rsidR="00227664" w:rsidRDefault="00000000">
            <w:pPr>
              <w:pStyle w:val="TableParagraph"/>
              <w:spacing w:before="44" w:line="240" w:lineRule="auto"/>
              <w:ind w:left="18" w:right="11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X2</w:t>
            </w:r>
          </w:p>
        </w:tc>
        <w:tc>
          <w:tcPr>
            <w:tcW w:w="960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2001CD28" w14:textId="77777777" w:rsidR="00227664" w:rsidRDefault="00000000">
            <w:pPr>
              <w:pStyle w:val="TableParagraph"/>
              <w:spacing w:before="44" w:line="240" w:lineRule="auto"/>
              <w:ind w:left="26" w:right="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14:paraId="00283640" w14:textId="77777777" w:rsidR="00227664" w:rsidRDefault="00000000">
            <w:pPr>
              <w:pStyle w:val="TableParagraph"/>
              <w:spacing w:before="44" w:line="240" w:lineRule="auto"/>
              <w:ind w:left="29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0,18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</w:tcPr>
          <w:p w14:paraId="21B5EA00" w14:textId="77777777" w:rsidR="00227664" w:rsidRDefault="00000000">
            <w:pPr>
              <w:pStyle w:val="TableParagraph"/>
              <w:spacing w:before="44" w:line="240" w:lineRule="auto"/>
              <w:ind w:left="27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0,33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0504D"/>
          </w:tcPr>
          <w:p w14:paraId="5ADED70B" w14:textId="77777777" w:rsidR="00227664" w:rsidRDefault="00000000">
            <w:pPr>
              <w:pStyle w:val="TableParagraph"/>
              <w:spacing w:before="44" w:line="240" w:lineRule="auto"/>
              <w:ind w:left="26" w:right="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0,6</w:t>
            </w:r>
          </w:p>
        </w:tc>
      </w:tr>
      <w:tr w:rsidR="00227664" w14:paraId="7A34719E" w14:textId="77777777">
        <w:trPr>
          <w:trHeight w:val="285"/>
        </w:trPr>
        <w:tc>
          <w:tcPr>
            <w:tcW w:w="1424" w:type="dxa"/>
            <w:tcBorders>
              <w:bottom w:val="single" w:sz="12" w:space="0" w:color="006FC0"/>
            </w:tcBorders>
          </w:tcPr>
          <w:p w14:paraId="601351D9" w14:textId="77777777" w:rsidR="00227664" w:rsidRDefault="00000000">
            <w:pPr>
              <w:pStyle w:val="TableParagraph"/>
              <w:spacing w:before="44" w:line="221" w:lineRule="exact"/>
              <w:ind w:left="18" w:right="11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X3</w:t>
            </w:r>
          </w:p>
        </w:tc>
        <w:tc>
          <w:tcPr>
            <w:tcW w:w="960" w:type="dxa"/>
            <w:tcBorders>
              <w:top w:val="single" w:sz="6" w:space="0" w:color="808080"/>
              <w:bottom w:val="single" w:sz="12" w:space="0" w:color="006FC0"/>
              <w:right w:val="single" w:sz="6" w:space="0" w:color="000000"/>
            </w:tcBorders>
          </w:tcPr>
          <w:p w14:paraId="6037DCD4" w14:textId="77777777" w:rsidR="00227664" w:rsidRDefault="00000000">
            <w:pPr>
              <w:pStyle w:val="TableParagraph"/>
              <w:spacing w:before="44" w:line="221" w:lineRule="exact"/>
              <w:ind w:left="26" w:right="17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</w:tcPr>
          <w:p w14:paraId="5A1F998A" w14:textId="77777777" w:rsidR="00227664" w:rsidRDefault="00000000">
            <w:pPr>
              <w:pStyle w:val="TableParagraph"/>
              <w:spacing w:before="44" w:line="221" w:lineRule="exact"/>
              <w:ind w:left="26" w:right="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</w:tcPr>
          <w:p w14:paraId="09522BE3" w14:textId="77777777" w:rsidR="00227664" w:rsidRDefault="00000000">
            <w:pPr>
              <w:pStyle w:val="TableParagraph"/>
              <w:spacing w:before="44" w:line="221" w:lineRule="exact"/>
              <w:ind w:left="27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0,55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0504D"/>
          </w:tcPr>
          <w:p w14:paraId="306A5465" w14:textId="77777777" w:rsidR="00227664" w:rsidRDefault="00000000">
            <w:pPr>
              <w:pStyle w:val="TableParagraph"/>
              <w:spacing w:before="44" w:line="221" w:lineRule="exact"/>
              <w:ind w:left="26" w:right="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</w:tr>
    </w:tbl>
    <w:p w14:paraId="48F7ACD0" w14:textId="77777777" w:rsidR="00227664" w:rsidRDefault="00000000">
      <w:pPr>
        <w:pStyle w:val="Corpotesto"/>
        <w:spacing w:before="140"/>
        <w:ind w:right="111"/>
      </w:pPr>
      <w:r>
        <w:t>Si possono sintetizzare quindi tre intervalli di rischio a cui sono associate le tre modalità BASSO, MEDIO, ALTO come di seguito riportato:</w:t>
      </w:r>
    </w:p>
    <w:p w14:paraId="60AD8F7D" w14:textId="77777777" w:rsidR="00227664" w:rsidRDefault="00227664">
      <w:pPr>
        <w:pStyle w:val="Corpotesto"/>
        <w:spacing w:before="11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3327" w:type="dxa"/>
        <w:tblBorders>
          <w:top w:val="single" w:sz="6" w:space="0" w:color="DADCDD"/>
          <w:left w:val="single" w:sz="6" w:space="0" w:color="DADCDD"/>
          <w:bottom w:val="single" w:sz="6" w:space="0" w:color="DADCDD"/>
          <w:right w:val="single" w:sz="6" w:space="0" w:color="DADCDD"/>
          <w:insideH w:val="single" w:sz="6" w:space="0" w:color="DADCDD"/>
          <w:insideV w:val="single" w:sz="6" w:space="0" w:color="DADCDD"/>
        </w:tblBorders>
        <w:tblLayout w:type="fixed"/>
        <w:tblLook w:val="01E0" w:firstRow="1" w:lastRow="1" w:firstColumn="1" w:lastColumn="1" w:noHBand="0" w:noVBand="0"/>
      </w:tblPr>
      <w:tblGrid>
        <w:gridCol w:w="2251"/>
        <w:gridCol w:w="961"/>
      </w:tblGrid>
      <w:tr w:rsidR="00227664" w14:paraId="2E9920CF" w14:textId="77777777">
        <w:trPr>
          <w:trHeight w:val="525"/>
        </w:trPr>
        <w:tc>
          <w:tcPr>
            <w:tcW w:w="2251" w:type="dxa"/>
            <w:tcBorders>
              <w:bottom w:val="single" w:sz="12" w:space="0" w:color="006FC0"/>
            </w:tcBorders>
          </w:tcPr>
          <w:p w14:paraId="7D6685C6" w14:textId="77777777" w:rsidR="00227664" w:rsidRDefault="00000000">
            <w:pPr>
              <w:pStyle w:val="TableParagraph"/>
              <w:spacing w:before="164" w:line="240" w:lineRule="auto"/>
              <w:ind w:left="21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Rischio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gestionale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(RG)</w:t>
            </w:r>
          </w:p>
        </w:tc>
        <w:tc>
          <w:tcPr>
            <w:tcW w:w="961" w:type="dxa"/>
            <w:tcBorders>
              <w:bottom w:val="single" w:sz="12" w:space="0" w:color="006FC0"/>
            </w:tcBorders>
          </w:tcPr>
          <w:p w14:paraId="6126F530" w14:textId="77777777" w:rsidR="00227664" w:rsidRDefault="00000000">
            <w:pPr>
              <w:pStyle w:val="TableParagraph"/>
              <w:spacing w:before="164" w:line="240" w:lineRule="auto"/>
              <w:ind w:left="127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Modalità</w:t>
            </w:r>
          </w:p>
        </w:tc>
      </w:tr>
      <w:tr w:rsidR="00227664" w14:paraId="4AF4C88B" w14:textId="77777777">
        <w:trPr>
          <w:trHeight w:val="915"/>
        </w:trPr>
        <w:tc>
          <w:tcPr>
            <w:tcW w:w="3212" w:type="dxa"/>
            <w:gridSpan w:val="2"/>
            <w:tcBorders>
              <w:top w:val="single" w:sz="12" w:space="0" w:color="006FC0"/>
              <w:left w:val="nil"/>
              <w:bottom w:val="nil"/>
              <w:right w:val="nil"/>
            </w:tcBorders>
            <w:shd w:val="clear" w:color="auto" w:fill="D9D9D9"/>
          </w:tcPr>
          <w:p w14:paraId="438C6E08" w14:textId="77777777" w:rsidR="00227664" w:rsidRDefault="00000000">
            <w:pPr>
              <w:pStyle w:val="TableParagraph"/>
              <w:tabs>
                <w:tab w:val="left" w:pos="2446"/>
              </w:tabs>
              <w:spacing w:before="15" w:line="268" w:lineRule="auto"/>
              <w:ind w:left="270" w:right="164" w:firstLine="239"/>
              <w:jc w:val="left"/>
            </w:pPr>
            <w:r>
              <w:t>RG fino a 0,25</w:t>
            </w:r>
            <w:r>
              <w:tab/>
            </w:r>
            <w:r>
              <w:rPr>
                <w:spacing w:val="-21"/>
              </w:rPr>
              <w:t xml:space="preserve"> </w:t>
            </w:r>
            <w:r>
              <w:t>Basso 0,25&lt;RG</w:t>
            </w:r>
            <w:r>
              <w:rPr>
                <w:spacing w:val="-13"/>
              </w:rPr>
              <w:t xml:space="preserve"> </w:t>
            </w:r>
            <w:r>
              <w:t>fino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0,45</w:t>
            </w:r>
            <w:r>
              <w:tab/>
            </w:r>
            <w:r>
              <w:rPr>
                <w:spacing w:val="-2"/>
              </w:rPr>
              <w:t>Medio</w:t>
            </w:r>
          </w:p>
          <w:p w14:paraId="7D65F1A8" w14:textId="77777777" w:rsidR="00227664" w:rsidRDefault="00000000">
            <w:pPr>
              <w:pStyle w:val="TableParagraph"/>
              <w:tabs>
                <w:tab w:val="left" w:pos="2551"/>
              </w:tabs>
              <w:spacing w:before="0" w:line="267" w:lineRule="exact"/>
              <w:ind w:left="765"/>
              <w:jc w:val="left"/>
            </w:pPr>
            <w:r>
              <w:rPr>
                <w:spacing w:val="-2"/>
              </w:rPr>
              <w:t>RG&gt;0,45</w:t>
            </w:r>
            <w:r>
              <w:tab/>
            </w:r>
            <w:r>
              <w:rPr>
                <w:spacing w:val="-4"/>
              </w:rPr>
              <w:t>Alto</w:t>
            </w:r>
          </w:p>
        </w:tc>
      </w:tr>
    </w:tbl>
    <w:p w14:paraId="2BBE68EB" w14:textId="77777777" w:rsidR="00227664" w:rsidRDefault="00000000">
      <w:pPr>
        <w:pStyle w:val="Corpotesto"/>
        <w:spacing w:before="135"/>
        <w:ind w:right="110"/>
      </w:pPr>
      <w:r>
        <w:t>Altra variabile rilevante</w:t>
      </w:r>
      <w:r>
        <w:rPr>
          <w:spacing w:val="-1"/>
        </w:rPr>
        <w:t xml:space="preserve"> </w:t>
      </w:r>
      <w:r>
        <w:t>ai fini dell’assegnazione</w:t>
      </w:r>
      <w:r>
        <w:rPr>
          <w:spacing w:val="-2"/>
        </w:rPr>
        <w:t xml:space="preserve"> </w:t>
      </w:r>
      <w:r>
        <w:t>di una</w:t>
      </w:r>
      <w:r>
        <w:rPr>
          <w:spacing w:val="-2"/>
        </w:rPr>
        <w:t xml:space="preserve"> </w:t>
      </w:r>
      <w:r>
        <w:t>classe</w:t>
      </w:r>
      <w:r>
        <w:rPr>
          <w:spacing w:val="-2"/>
        </w:rPr>
        <w:t xml:space="preserve"> </w:t>
      </w:r>
      <w:r>
        <w:t>di rischio</w:t>
      </w:r>
      <w:r>
        <w:rPr>
          <w:spacing w:val="-1"/>
        </w:rPr>
        <w:t xml:space="preserve"> </w:t>
      </w:r>
      <w:r>
        <w:t>all’operazione,</w:t>
      </w:r>
      <w:r>
        <w:rPr>
          <w:spacing w:val="-2"/>
        </w:rPr>
        <w:t xml:space="preserve"> </w:t>
      </w:r>
      <w:r>
        <w:t>è rappresentata dalla sua dimensione finanziaria. Al riguardo, sono stati individuati i seguenti tre intervalli: minore di € 50.000; compreso tra € 50.000 ed € 100.000; maggiore di € 100.000). Incrociando i livelli di rischio con gli importi finanziati, si</w:t>
      </w:r>
      <w:r>
        <w:rPr>
          <w:spacing w:val="-2"/>
        </w:rPr>
        <w:t xml:space="preserve"> </w:t>
      </w:r>
      <w:r>
        <w:t>ottengono</w:t>
      </w:r>
      <w:r>
        <w:rPr>
          <w:spacing w:val="-1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complesso</w:t>
      </w:r>
      <w:r>
        <w:rPr>
          <w:spacing w:val="-1"/>
        </w:rPr>
        <w:t xml:space="preserve"> </w:t>
      </w:r>
      <w:r>
        <w:t>nove</w:t>
      </w:r>
      <w:r>
        <w:rPr>
          <w:spacing w:val="-2"/>
        </w:rPr>
        <w:t xml:space="preserve"> </w:t>
      </w:r>
      <w:r>
        <w:t>gruppi o</w:t>
      </w:r>
      <w:r>
        <w:rPr>
          <w:spacing w:val="-1"/>
        </w:rPr>
        <w:t xml:space="preserve"> </w:t>
      </w:r>
      <w:r>
        <w:t>strati, all’interno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quali le</w:t>
      </w:r>
      <w:r>
        <w:rPr>
          <w:spacing w:val="-2"/>
        </w:rPr>
        <w:t xml:space="preserve"> </w:t>
      </w:r>
      <w:r>
        <w:t>unità vengono selezionate con estrazione casuale.</w:t>
      </w:r>
    </w:p>
    <w:p w14:paraId="42CBD2D7" w14:textId="77777777" w:rsidR="00227664" w:rsidRDefault="00227664">
      <w:pPr>
        <w:pStyle w:val="Corpotesto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2367" w:type="dxa"/>
        <w:tblBorders>
          <w:top w:val="single" w:sz="6" w:space="0" w:color="DADCDD"/>
          <w:left w:val="single" w:sz="6" w:space="0" w:color="DADCDD"/>
          <w:bottom w:val="single" w:sz="6" w:space="0" w:color="DADCDD"/>
          <w:right w:val="single" w:sz="6" w:space="0" w:color="DADCDD"/>
          <w:insideH w:val="single" w:sz="6" w:space="0" w:color="DADCDD"/>
          <w:insideV w:val="single" w:sz="6" w:space="0" w:color="DADCDD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961"/>
        <w:gridCol w:w="961"/>
        <w:gridCol w:w="961"/>
      </w:tblGrid>
      <w:tr w:rsidR="00227664" w14:paraId="5D06086B" w14:textId="77777777">
        <w:trPr>
          <w:trHeight w:val="284"/>
        </w:trPr>
        <w:tc>
          <w:tcPr>
            <w:tcW w:w="2252" w:type="dxa"/>
            <w:vMerge w:val="restart"/>
            <w:tcBorders>
              <w:bottom w:val="single" w:sz="12" w:space="0" w:color="006FC0"/>
            </w:tcBorders>
          </w:tcPr>
          <w:p w14:paraId="20646949" w14:textId="77777777" w:rsidR="00227664" w:rsidRDefault="00000000">
            <w:pPr>
              <w:pStyle w:val="TableParagraph"/>
              <w:spacing w:before="194" w:line="240" w:lineRule="auto"/>
              <w:ind w:left="27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Dotazione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finanziaria</w:t>
            </w:r>
          </w:p>
        </w:tc>
        <w:tc>
          <w:tcPr>
            <w:tcW w:w="2883" w:type="dxa"/>
            <w:gridSpan w:val="3"/>
            <w:tcBorders>
              <w:bottom w:val="single" w:sz="12" w:space="0" w:color="006FC0"/>
            </w:tcBorders>
          </w:tcPr>
          <w:p w14:paraId="4727CD91" w14:textId="77777777" w:rsidR="00227664" w:rsidRDefault="00000000">
            <w:pPr>
              <w:pStyle w:val="TableParagraph"/>
              <w:spacing w:before="29" w:line="240" w:lineRule="auto"/>
              <w:ind w:left="53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Rischio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gestionale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(RG)</w:t>
            </w:r>
          </w:p>
        </w:tc>
      </w:tr>
      <w:tr w:rsidR="00227664" w14:paraId="6671A291" w14:textId="77777777">
        <w:trPr>
          <w:trHeight w:val="284"/>
        </w:trPr>
        <w:tc>
          <w:tcPr>
            <w:tcW w:w="2252" w:type="dxa"/>
            <w:vMerge/>
            <w:tcBorders>
              <w:top w:val="nil"/>
              <w:bottom w:val="single" w:sz="12" w:space="0" w:color="006FC0"/>
            </w:tcBorders>
          </w:tcPr>
          <w:p w14:paraId="4B7DDB6B" w14:textId="77777777" w:rsidR="00227664" w:rsidRDefault="00227664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36577CF3" w14:textId="77777777" w:rsidR="00227664" w:rsidRDefault="00000000">
            <w:pPr>
              <w:pStyle w:val="TableParagraph"/>
              <w:spacing w:before="44" w:line="221" w:lineRule="exact"/>
              <w:ind w:left="40" w:right="10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Basso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55615164" w14:textId="77777777" w:rsidR="00227664" w:rsidRDefault="00000000">
            <w:pPr>
              <w:pStyle w:val="TableParagraph"/>
              <w:spacing w:before="44" w:line="221" w:lineRule="exact"/>
              <w:ind w:left="40" w:right="26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Medio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117C3E60" w14:textId="77777777" w:rsidR="00227664" w:rsidRDefault="00000000">
            <w:pPr>
              <w:pStyle w:val="TableParagraph"/>
              <w:spacing w:before="44" w:line="221" w:lineRule="exact"/>
              <w:ind w:left="40" w:right="28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Alto</w:t>
            </w:r>
          </w:p>
        </w:tc>
      </w:tr>
      <w:tr w:rsidR="00227664" w14:paraId="3BAF7D8F" w14:textId="77777777">
        <w:trPr>
          <w:trHeight w:val="284"/>
        </w:trPr>
        <w:tc>
          <w:tcPr>
            <w:tcW w:w="2252" w:type="dxa"/>
            <w:tcBorders>
              <w:top w:val="single" w:sz="12" w:space="0" w:color="006FC0"/>
            </w:tcBorders>
          </w:tcPr>
          <w:p w14:paraId="30768FA2" w14:textId="77777777" w:rsidR="00227664" w:rsidRDefault="00000000">
            <w:pPr>
              <w:pStyle w:val="TableParagraph"/>
              <w:spacing w:before="28" w:line="240" w:lineRule="auto"/>
              <w:ind w:left="41" w:right="33"/>
              <w:rPr>
                <w:sz w:val="19"/>
              </w:rPr>
            </w:pPr>
            <w:r>
              <w:rPr>
                <w:w w:val="105"/>
                <w:sz w:val="19"/>
              </w:rPr>
              <w:t>Minore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50.000</w:t>
            </w:r>
          </w:p>
        </w:tc>
        <w:tc>
          <w:tcPr>
            <w:tcW w:w="961" w:type="dxa"/>
            <w:tcBorders>
              <w:top w:val="single" w:sz="12" w:space="0" w:color="006FC0"/>
            </w:tcBorders>
          </w:tcPr>
          <w:p w14:paraId="4F711676" w14:textId="77777777" w:rsidR="00227664" w:rsidRDefault="00000000">
            <w:pPr>
              <w:pStyle w:val="TableParagraph"/>
              <w:spacing w:before="28" w:line="240" w:lineRule="auto"/>
              <w:ind w:left="40" w:right="31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  <w:tc>
          <w:tcPr>
            <w:tcW w:w="961" w:type="dxa"/>
            <w:tcBorders>
              <w:top w:val="single" w:sz="12" w:space="0" w:color="006FC0"/>
            </w:tcBorders>
          </w:tcPr>
          <w:p w14:paraId="40779A30" w14:textId="77777777" w:rsidR="00227664" w:rsidRDefault="00000000">
            <w:pPr>
              <w:pStyle w:val="TableParagraph"/>
              <w:spacing w:before="28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961" w:type="dxa"/>
            <w:tcBorders>
              <w:top w:val="single" w:sz="12" w:space="0" w:color="006FC0"/>
            </w:tcBorders>
          </w:tcPr>
          <w:p w14:paraId="4762FDCD" w14:textId="77777777" w:rsidR="00227664" w:rsidRDefault="00000000">
            <w:pPr>
              <w:pStyle w:val="TableParagraph"/>
              <w:spacing w:before="28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3</w:t>
            </w:r>
          </w:p>
        </w:tc>
      </w:tr>
      <w:tr w:rsidR="00227664" w14:paraId="19BBB543" w14:textId="77777777">
        <w:trPr>
          <w:trHeight w:val="284"/>
        </w:trPr>
        <w:tc>
          <w:tcPr>
            <w:tcW w:w="2252" w:type="dxa"/>
          </w:tcPr>
          <w:p w14:paraId="5670B9DB" w14:textId="77777777" w:rsidR="00227664" w:rsidRDefault="00000000">
            <w:pPr>
              <w:pStyle w:val="TableParagraph"/>
              <w:spacing w:before="29" w:line="240" w:lineRule="auto"/>
              <w:ind w:left="23" w:right="56"/>
              <w:rPr>
                <w:sz w:val="19"/>
              </w:rPr>
            </w:pPr>
            <w:r>
              <w:rPr>
                <w:w w:val="105"/>
                <w:sz w:val="19"/>
              </w:rPr>
              <w:t>Tra</w:t>
            </w:r>
            <w:r>
              <w:rPr>
                <w:spacing w:val="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50.000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100.000</w:t>
            </w:r>
          </w:p>
        </w:tc>
        <w:tc>
          <w:tcPr>
            <w:tcW w:w="961" w:type="dxa"/>
          </w:tcPr>
          <w:p w14:paraId="3D96D768" w14:textId="77777777" w:rsidR="00227664" w:rsidRDefault="00000000">
            <w:pPr>
              <w:pStyle w:val="TableParagraph"/>
              <w:spacing w:before="29" w:line="240" w:lineRule="auto"/>
              <w:ind w:left="40" w:right="31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4</w:t>
            </w:r>
          </w:p>
        </w:tc>
        <w:tc>
          <w:tcPr>
            <w:tcW w:w="961" w:type="dxa"/>
          </w:tcPr>
          <w:p w14:paraId="5ED28A3E" w14:textId="77777777" w:rsidR="00227664" w:rsidRDefault="00000000">
            <w:pPr>
              <w:pStyle w:val="TableParagraph"/>
              <w:spacing w:before="29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5</w:t>
            </w:r>
          </w:p>
        </w:tc>
        <w:tc>
          <w:tcPr>
            <w:tcW w:w="961" w:type="dxa"/>
          </w:tcPr>
          <w:p w14:paraId="4E0E6814" w14:textId="77777777" w:rsidR="00227664" w:rsidRDefault="00000000">
            <w:pPr>
              <w:pStyle w:val="TableParagraph"/>
              <w:spacing w:before="29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6</w:t>
            </w:r>
          </w:p>
        </w:tc>
      </w:tr>
      <w:tr w:rsidR="00227664" w14:paraId="692E3CD5" w14:textId="77777777">
        <w:trPr>
          <w:trHeight w:val="282"/>
        </w:trPr>
        <w:tc>
          <w:tcPr>
            <w:tcW w:w="2252" w:type="dxa"/>
            <w:tcBorders>
              <w:bottom w:val="single" w:sz="8" w:space="0" w:color="DADCDD"/>
            </w:tcBorders>
          </w:tcPr>
          <w:p w14:paraId="512597B1" w14:textId="77777777" w:rsidR="00227664" w:rsidRDefault="00000000">
            <w:pPr>
              <w:pStyle w:val="TableParagraph"/>
              <w:spacing w:before="29" w:line="240" w:lineRule="auto"/>
              <w:ind w:left="56" w:right="33"/>
              <w:rPr>
                <w:sz w:val="19"/>
              </w:rPr>
            </w:pPr>
            <w:r>
              <w:rPr>
                <w:w w:val="105"/>
                <w:sz w:val="19"/>
              </w:rPr>
              <w:t>Maggiore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100.000</w:t>
            </w:r>
          </w:p>
        </w:tc>
        <w:tc>
          <w:tcPr>
            <w:tcW w:w="961" w:type="dxa"/>
            <w:tcBorders>
              <w:bottom w:val="single" w:sz="8" w:space="0" w:color="DADCDD"/>
            </w:tcBorders>
          </w:tcPr>
          <w:p w14:paraId="2A393EAA" w14:textId="77777777" w:rsidR="00227664" w:rsidRDefault="00000000">
            <w:pPr>
              <w:pStyle w:val="TableParagraph"/>
              <w:spacing w:before="29" w:line="240" w:lineRule="auto"/>
              <w:ind w:left="40" w:right="31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7</w:t>
            </w:r>
          </w:p>
        </w:tc>
        <w:tc>
          <w:tcPr>
            <w:tcW w:w="961" w:type="dxa"/>
            <w:tcBorders>
              <w:bottom w:val="single" w:sz="8" w:space="0" w:color="DADCDD"/>
            </w:tcBorders>
          </w:tcPr>
          <w:p w14:paraId="7125BFAB" w14:textId="77777777" w:rsidR="00227664" w:rsidRDefault="00000000">
            <w:pPr>
              <w:pStyle w:val="TableParagraph"/>
              <w:spacing w:before="29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8</w:t>
            </w:r>
          </w:p>
        </w:tc>
        <w:tc>
          <w:tcPr>
            <w:tcW w:w="961" w:type="dxa"/>
            <w:tcBorders>
              <w:bottom w:val="single" w:sz="8" w:space="0" w:color="DADCDD"/>
            </w:tcBorders>
          </w:tcPr>
          <w:p w14:paraId="50370100" w14:textId="77777777" w:rsidR="00227664" w:rsidRDefault="00000000">
            <w:pPr>
              <w:pStyle w:val="TableParagraph"/>
              <w:spacing w:before="29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9</w:t>
            </w:r>
          </w:p>
        </w:tc>
      </w:tr>
    </w:tbl>
    <w:p w14:paraId="2DE09D6F" w14:textId="77777777" w:rsidR="00227664" w:rsidRDefault="00000000">
      <w:pPr>
        <w:pStyle w:val="Corpotesto"/>
        <w:spacing w:before="122"/>
      </w:pPr>
      <w:r>
        <w:t>La</w:t>
      </w:r>
      <w:r>
        <w:rPr>
          <w:spacing w:val="-7"/>
        </w:rPr>
        <w:t xml:space="preserve"> </w:t>
      </w:r>
      <w:r>
        <w:t>tabella</w:t>
      </w:r>
      <w:r>
        <w:rPr>
          <w:spacing w:val="-7"/>
        </w:rPr>
        <w:t xml:space="preserve"> </w:t>
      </w:r>
      <w:r>
        <w:t>sottostante</w:t>
      </w:r>
      <w:r>
        <w:rPr>
          <w:spacing w:val="-2"/>
        </w:rPr>
        <w:t xml:space="preserve"> </w:t>
      </w:r>
      <w:r>
        <w:t>riporta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percentuali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campionamento</w:t>
      </w:r>
      <w:r>
        <w:rPr>
          <w:spacing w:val="-4"/>
        </w:rPr>
        <w:t xml:space="preserve"> </w:t>
      </w:r>
      <w:r>
        <w:t>associate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ciascuno</w:t>
      </w:r>
      <w:r>
        <w:rPr>
          <w:spacing w:val="-3"/>
        </w:rPr>
        <w:t xml:space="preserve"> </w:t>
      </w:r>
      <w:r>
        <w:rPr>
          <w:spacing w:val="-2"/>
        </w:rPr>
        <w:t>strato.</w:t>
      </w:r>
    </w:p>
    <w:p w14:paraId="1D046DF0" w14:textId="77777777" w:rsidR="00227664" w:rsidRDefault="00227664">
      <w:pPr>
        <w:pStyle w:val="Corpotesto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2367" w:type="dxa"/>
        <w:tblBorders>
          <w:top w:val="single" w:sz="6" w:space="0" w:color="DADCDD"/>
          <w:left w:val="single" w:sz="6" w:space="0" w:color="DADCDD"/>
          <w:bottom w:val="single" w:sz="6" w:space="0" w:color="DADCDD"/>
          <w:right w:val="single" w:sz="6" w:space="0" w:color="DADCDD"/>
          <w:insideH w:val="single" w:sz="6" w:space="0" w:color="DADCDD"/>
          <w:insideV w:val="single" w:sz="6" w:space="0" w:color="DADCDD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961"/>
        <w:gridCol w:w="961"/>
        <w:gridCol w:w="961"/>
      </w:tblGrid>
      <w:tr w:rsidR="00227664" w14:paraId="2A818691" w14:textId="77777777">
        <w:trPr>
          <w:trHeight w:val="283"/>
        </w:trPr>
        <w:tc>
          <w:tcPr>
            <w:tcW w:w="2252" w:type="dxa"/>
            <w:vMerge w:val="restart"/>
            <w:tcBorders>
              <w:bottom w:val="single" w:sz="12" w:space="0" w:color="006FC0"/>
            </w:tcBorders>
          </w:tcPr>
          <w:p w14:paraId="4DFA5605" w14:textId="77777777" w:rsidR="00227664" w:rsidRDefault="00000000">
            <w:pPr>
              <w:pStyle w:val="TableParagraph"/>
              <w:spacing w:before="192" w:line="240" w:lineRule="auto"/>
              <w:ind w:left="27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Dotazione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finanziaria</w:t>
            </w:r>
          </w:p>
        </w:tc>
        <w:tc>
          <w:tcPr>
            <w:tcW w:w="2883" w:type="dxa"/>
            <w:gridSpan w:val="3"/>
            <w:tcBorders>
              <w:bottom w:val="single" w:sz="12" w:space="0" w:color="006FC0"/>
            </w:tcBorders>
          </w:tcPr>
          <w:p w14:paraId="17C2E2BF" w14:textId="77777777" w:rsidR="00227664" w:rsidRDefault="00000000">
            <w:pPr>
              <w:pStyle w:val="TableParagraph"/>
              <w:spacing w:before="28" w:line="240" w:lineRule="auto"/>
              <w:ind w:left="53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Rischio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gestionale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(RG)</w:t>
            </w:r>
          </w:p>
        </w:tc>
      </w:tr>
      <w:tr w:rsidR="00227664" w14:paraId="5F59AE83" w14:textId="77777777">
        <w:trPr>
          <w:trHeight w:val="283"/>
        </w:trPr>
        <w:tc>
          <w:tcPr>
            <w:tcW w:w="2252" w:type="dxa"/>
            <w:vMerge/>
            <w:tcBorders>
              <w:top w:val="nil"/>
              <w:bottom w:val="single" w:sz="12" w:space="0" w:color="006FC0"/>
            </w:tcBorders>
          </w:tcPr>
          <w:p w14:paraId="46141F99" w14:textId="77777777" w:rsidR="00227664" w:rsidRDefault="00227664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0D0D0FE5" w14:textId="77777777" w:rsidR="00227664" w:rsidRDefault="00000000">
            <w:pPr>
              <w:pStyle w:val="TableParagraph"/>
              <w:spacing w:before="43" w:line="220" w:lineRule="exact"/>
              <w:ind w:left="40" w:right="10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Basso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49277977" w14:textId="77777777" w:rsidR="00227664" w:rsidRDefault="00000000">
            <w:pPr>
              <w:pStyle w:val="TableParagraph"/>
              <w:spacing w:before="43" w:line="220" w:lineRule="exact"/>
              <w:ind w:left="40" w:right="26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Medio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0A6BA9B1" w14:textId="77777777" w:rsidR="00227664" w:rsidRDefault="00000000">
            <w:pPr>
              <w:pStyle w:val="TableParagraph"/>
              <w:spacing w:before="43" w:line="220" w:lineRule="exact"/>
              <w:ind w:left="40" w:right="28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Alto</w:t>
            </w:r>
          </w:p>
        </w:tc>
      </w:tr>
      <w:tr w:rsidR="00227664" w14:paraId="4A12F996" w14:textId="77777777">
        <w:trPr>
          <w:trHeight w:val="296"/>
        </w:trPr>
        <w:tc>
          <w:tcPr>
            <w:tcW w:w="2252" w:type="dxa"/>
            <w:tcBorders>
              <w:top w:val="single" w:sz="12" w:space="0" w:color="006FC0"/>
              <w:bottom w:val="single" w:sz="8" w:space="0" w:color="DADCDD"/>
            </w:tcBorders>
          </w:tcPr>
          <w:p w14:paraId="0E88AECF" w14:textId="77777777" w:rsidR="00227664" w:rsidRDefault="00000000">
            <w:pPr>
              <w:pStyle w:val="TableParagraph"/>
              <w:spacing w:before="43" w:line="240" w:lineRule="auto"/>
              <w:ind w:left="41" w:right="33"/>
              <w:rPr>
                <w:sz w:val="19"/>
              </w:rPr>
            </w:pPr>
            <w:r>
              <w:rPr>
                <w:w w:val="105"/>
                <w:sz w:val="19"/>
              </w:rPr>
              <w:t>Minore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50.000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8" w:space="0" w:color="DADCDD"/>
            </w:tcBorders>
          </w:tcPr>
          <w:p w14:paraId="2CA6FF29" w14:textId="77777777" w:rsidR="00227664" w:rsidRDefault="00000000">
            <w:pPr>
              <w:pStyle w:val="TableParagraph"/>
              <w:spacing w:before="43" w:line="240" w:lineRule="auto"/>
              <w:ind w:left="40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5%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8" w:space="0" w:color="DADCDD"/>
            </w:tcBorders>
          </w:tcPr>
          <w:p w14:paraId="1D979812" w14:textId="77777777" w:rsidR="00227664" w:rsidRDefault="00000000">
            <w:pPr>
              <w:pStyle w:val="TableParagraph"/>
              <w:spacing w:before="43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10%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8" w:space="0" w:color="DADCDD"/>
            </w:tcBorders>
          </w:tcPr>
          <w:p w14:paraId="5BB1ABA6" w14:textId="77777777" w:rsidR="00227664" w:rsidRDefault="00000000">
            <w:pPr>
              <w:pStyle w:val="TableParagraph"/>
              <w:spacing w:before="43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15%</w:t>
            </w:r>
          </w:p>
        </w:tc>
      </w:tr>
      <w:tr w:rsidR="00227664" w14:paraId="396352C0" w14:textId="77777777">
        <w:trPr>
          <w:trHeight w:val="281"/>
        </w:trPr>
        <w:tc>
          <w:tcPr>
            <w:tcW w:w="2252" w:type="dxa"/>
            <w:tcBorders>
              <w:top w:val="single" w:sz="8" w:space="0" w:color="DADCDD"/>
            </w:tcBorders>
          </w:tcPr>
          <w:p w14:paraId="54FDDA1D" w14:textId="77777777" w:rsidR="00227664" w:rsidRDefault="00000000">
            <w:pPr>
              <w:pStyle w:val="TableParagraph"/>
              <w:spacing w:before="26" w:line="240" w:lineRule="auto"/>
              <w:ind w:left="23" w:right="56"/>
              <w:rPr>
                <w:sz w:val="19"/>
              </w:rPr>
            </w:pPr>
            <w:r>
              <w:rPr>
                <w:w w:val="105"/>
                <w:sz w:val="19"/>
              </w:rPr>
              <w:t>Tra</w:t>
            </w:r>
            <w:r>
              <w:rPr>
                <w:spacing w:val="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50.000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100.000</w:t>
            </w:r>
          </w:p>
        </w:tc>
        <w:tc>
          <w:tcPr>
            <w:tcW w:w="961" w:type="dxa"/>
            <w:tcBorders>
              <w:top w:val="single" w:sz="8" w:space="0" w:color="DADCDD"/>
            </w:tcBorders>
          </w:tcPr>
          <w:p w14:paraId="29A57695" w14:textId="77777777" w:rsidR="00227664" w:rsidRDefault="00000000">
            <w:pPr>
              <w:pStyle w:val="TableParagraph"/>
              <w:spacing w:before="26" w:line="240" w:lineRule="auto"/>
              <w:ind w:left="40" w:right="15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10%</w:t>
            </w:r>
          </w:p>
        </w:tc>
        <w:tc>
          <w:tcPr>
            <w:tcW w:w="961" w:type="dxa"/>
            <w:tcBorders>
              <w:top w:val="single" w:sz="8" w:space="0" w:color="DADCDD"/>
            </w:tcBorders>
          </w:tcPr>
          <w:p w14:paraId="4BC3091F" w14:textId="77777777" w:rsidR="00227664" w:rsidRDefault="00000000">
            <w:pPr>
              <w:pStyle w:val="TableParagraph"/>
              <w:spacing w:before="26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15%</w:t>
            </w:r>
          </w:p>
        </w:tc>
        <w:tc>
          <w:tcPr>
            <w:tcW w:w="961" w:type="dxa"/>
            <w:tcBorders>
              <w:top w:val="single" w:sz="8" w:space="0" w:color="DADCDD"/>
            </w:tcBorders>
          </w:tcPr>
          <w:p w14:paraId="1441BFAF" w14:textId="77777777" w:rsidR="00227664" w:rsidRDefault="00000000">
            <w:pPr>
              <w:pStyle w:val="TableParagraph"/>
              <w:spacing w:before="26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20%</w:t>
            </w:r>
          </w:p>
        </w:tc>
      </w:tr>
      <w:tr w:rsidR="00227664" w14:paraId="514E05AC" w14:textId="77777777">
        <w:trPr>
          <w:trHeight w:val="284"/>
        </w:trPr>
        <w:tc>
          <w:tcPr>
            <w:tcW w:w="2252" w:type="dxa"/>
          </w:tcPr>
          <w:p w14:paraId="326A4FBD" w14:textId="77777777" w:rsidR="00227664" w:rsidRDefault="00000000">
            <w:pPr>
              <w:pStyle w:val="TableParagraph"/>
              <w:spacing w:before="28" w:line="240" w:lineRule="auto"/>
              <w:ind w:left="56" w:right="33"/>
              <w:rPr>
                <w:sz w:val="19"/>
              </w:rPr>
            </w:pPr>
            <w:r>
              <w:rPr>
                <w:w w:val="105"/>
                <w:sz w:val="19"/>
              </w:rPr>
              <w:t>Maggiore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100.000</w:t>
            </w:r>
          </w:p>
        </w:tc>
        <w:tc>
          <w:tcPr>
            <w:tcW w:w="961" w:type="dxa"/>
          </w:tcPr>
          <w:p w14:paraId="3381E425" w14:textId="77777777" w:rsidR="00227664" w:rsidRDefault="00000000">
            <w:pPr>
              <w:pStyle w:val="TableParagraph"/>
              <w:spacing w:before="28" w:line="240" w:lineRule="auto"/>
              <w:ind w:left="40" w:right="15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15%</w:t>
            </w:r>
          </w:p>
        </w:tc>
        <w:tc>
          <w:tcPr>
            <w:tcW w:w="961" w:type="dxa"/>
          </w:tcPr>
          <w:p w14:paraId="191A3B28" w14:textId="77777777" w:rsidR="00227664" w:rsidRDefault="00000000">
            <w:pPr>
              <w:pStyle w:val="TableParagraph"/>
              <w:spacing w:before="28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20%</w:t>
            </w:r>
          </w:p>
        </w:tc>
        <w:tc>
          <w:tcPr>
            <w:tcW w:w="961" w:type="dxa"/>
          </w:tcPr>
          <w:p w14:paraId="1E5C2D99" w14:textId="77777777" w:rsidR="00227664" w:rsidRDefault="00000000">
            <w:pPr>
              <w:pStyle w:val="TableParagraph"/>
              <w:spacing w:before="28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30%</w:t>
            </w:r>
          </w:p>
        </w:tc>
      </w:tr>
    </w:tbl>
    <w:p w14:paraId="393C6F14" w14:textId="77777777" w:rsidR="00227664" w:rsidRDefault="00000000">
      <w:pPr>
        <w:spacing w:before="129"/>
        <w:ind w:left="112" w:right="110"/>
        <w:jc w:val="both"/>
      </w:pPr>
      <w:r>
        <w:t>Si fa presente, che tali percentuali di campionamento traggono origine dall’esperienza passata e tiene</w:t>
      </w:r>
      <w:r>
        <w:rPr>
          <w:spacing w:val="40"/>
        </w:rPr>
        <w:t xml:space="preserve"> </w:t>
      </w:r>
      <w:r>
        <w:t xml:space="preserve">conto dell’opportunità di garantire l’estrazione di un campione rappresentativo della popolazione (verifica spesa, verifica in itinere delle operazioni, verifica stabilità operazione a conclusione). </w:t>
      </w:r>
      <w:r>
        <w:rPr>
          <w:b/>
        </w:rPr>
        <w:t>Al riguardo, si precisa che nel caso in uno strato sia presente una sola operazione, la stessa è estratta automaticamente</w:t>
      </w:r>
      <w:r>
        <w:t>.</w:t>
      </w:r>
    </w:p>
    <w:p w14:paraId="5E7E12B4" w14:textId="77777777" w:rsidR="00227664" w:rsidRDefault="00000000">
      <w:pPr>
        <w:pStyle w:val="Corpotesto"/>
        <w:spacing w:before="119"/>
        <w:ind w:right="106"/>
      </w:pPr>
      <w:r>
        <w:t>Tali percentuali potranno essere riviste in occasione del riesame annuale della metodologia di campionamento. In particolare, elevati livelli di irregolarità su una parte del campione controllato implicherà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revisione</w:t>
      </w:r>
      <w:r>
        <w:rPr>
          <w:spacing w:val="-1"/>
        </w:rPr>
        <w:t xml:space="preserve"> </w:t>
      </w:r>
      <w:r>
        <w:t>dell’analisi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rischio e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conseguente aumento della</w:t>
      </w:r>
      <w:r>
        <w:rPr>
          <w:spacing w:val="-2"/>
        </w:rPr>
        <w:t xml:space="preserve"> </w:t>
      </w:r>
      <w:r>
        <w:t>percentuale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operazioni</w:t>
      </w:r>
      <w:r>
        <w:rPr>
          <w:spacing w:val="-1"/>
        </w:rPr>
        <w:t xml:space="preserve"> </w:t>
      </w:r>
      <w:r>
        <w:t>da sottoporre a verifica per ciascuna attività. Questo aumento del campione da controllare verrà applicata nella sessione di controllo successiva a quella caratterizzata dalla presenza di livelli elevati di irregolarità. Qualora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successiva</w:t>
      </w:r>
      <w:r>
        <w:rPr>
          <w:spacing w:val="-2"/>
        </w:rPr>
        <w:t xml:space="preserve"> </w:t>
      </w:r>
      <w:r>
        <w:t>sessione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controllo non</w:t>
      </w:r>
      <w:r>
        <w:rPr>
          <w:spacing w:val="-3"/>
        </w:rPr>
        <w:t xml:space="preserve"> </w:t>
      </w:r>
      <w:r>
        <w:t>si riscontrano ulteriori irregolarità, le Unità di</w:t>
      </w:r>
      <w:r>
        <w:rPr>
          <w:spacing w:val="-2"/>
        </w:rPr>
        <w:t xml:space="preserve"> </w:t>
      </w:r>
      <w:r>
        <w:t>controllo</w:t>
      </w:r>
      <w:r>
        <w:rPr>
          <w:spacing w:val="-1"/>
        </w:rPr>
        <w:t xml:space="preserve"> </w:t>
      </w:r>
      <w:r>
        <w:t>di primo livello riporteranno al valore iniziale la percentuale di operazioni da sottoporre a controllo.</w:t>
      </w:r>
    </w:p>
    <w:p w14:paraId="25A06553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155BE424" w14:textId="77777777" w:rsidR="00227664" w:rsidRDefault="00000000">
      <w:pPr>
        <w:pStyle w:val="Titolo2"/>
      </w:pPr>
      <w:r>
        <w:rPr>
          <w:color w:val="4F81BC"/>
        </w:rPr>
        <w:lastRenderedPageBreak/>
        <w:t>La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procedura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estrazione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del</w:t>
      </w:r>
      <w:r>
        <w:rPr>
          <w:color w:val="4F81BC"/>
          <w:spacing w:val="-9"/>
        </w:rPr>
        <w:t xml:space="preserve"> </w:t>
      </w:r>
      <w:r>
        <w:rPr>
          <w:color w:val="4F81BC"/>
          <w:spacing w:val="-2"/>
        </w:rPr>
        <w:t>campione</w:t>
      </w:r>
    </w:p>
    <w:p w14:paraId="014BFB65" w14:textId="77777777" w:rsidR="00227664" w:rsidRDefault="00000000">
      <w:pPr>
        <w:pStyle w:val="Corpotesto"/>
        <w:spacing w:before="120"/>
        <w:ind w:right="115"/>
      </w:pPr>
      <w:r>
        <w:t>Sulla base della metodologia appena riportata, la procedura per l’estrazione del campione parte dalla definizione dell’universo di riferimento che sarà diverso a seconda che l’obiettivo della verifica in loco sia:</w:t>
      </w:r>
    </w:p>
    <w:p w14:paraId="5AF7FBA6" w14:textId="77777777" w:rsidR="00227664" w:rsidRDefault="00000000">
      <w:pPr>
        <w:pStyle w:val="Paragrafoelenco"/>
        <w:numPr>
          <w:ilvl w:val="1"/>
          <w:numId w:val="1"/>
        </w:numPr>
        <w:tabs>
          <w:tab w:val="left" w:pos="833"/>
        </w:tabs>
        <w:spacing w:before="120"/>
        <w:ind w:right="112"/>
      </w:pPr>
      <w:r>
        <w:rPr>
          <w:i/>
        </w:rPr>
        <w:t>la spesa</w:t>
      </w:r>
      <w:r>
        <w:t xml:space="preserve">; in tal caso costituiscono l’universo di riferimento tutte le operazioni per le quali è stata presentata dal beneficiario una domanda di rimborso oggetto di attestazione di spesa da parte del </w:t>
      </w:r>
      <w:proofErr w:type="spellStart"/>
      <w:r>
        <w:rPr>
          <w:spacing w:val="-4"/>
        </w:rPr>
        <w:t>RdA</w:t>
      </w:r>
      <w:proofErr w:type="spellEnd"/>
      <w:r>
        <w:rPr>
          <w:spacing w:val="-4"/>
        </w:rPr>
        <w:t>;</w:t>
      </w:r>
    </w:p>
    <w:p w14:paraId="767E04B7" w14:textId="77777777" w:rsidR="00227664" w:rsidRDefault="00000000">
      <w:pPr>
        <w:pStyle w:val="Paragrafoelenco"/>
        <w:numPr>
          <w:ilvl w:val="1"/>
          <w:numId w:val="1"/>
        </w:numPr>
        <w:tabs>
          <w:tab w:val="left" w:pos="833"/>
        </w:tabs>
        <w:spacing w:before="3" w:line="237" w:lineRule="auto"/>
        <w:ind w:right="110"/>
      </w:pPr>
      <w:r>
        <w:rPr>
          <w:i/>
        </w:rPr>
        <w:t>la realità dell’operazione</w:t>
      </w:r>
      <w:r>
        <w:t>; in tal caso costituiscono l’universo di riferimento tutte le operazioni</w:t>
      </w:r>
      <w:r>
        <w:rPr>
          <w:spacing w:val="40"/>
        </w:rPr>
        <w:t xml:space="preserve"> </w:t>
      </w:r>
      <w:r>
        <w:rPr>
          <w:spacing w:val="-2"/>
        </w:rPr>
        <w:t>attive;</w:t>
      </w:r>
    </w:p>
    <w:p w14:paraId="5B87DDFC" w14:textId="77777777" w:rsidR="00227664" w:rsidRDefault="00000000">
      <w:pPr>
        <w:pStyle w:val="Paragrafoelenco"/>
        <w:numPr>
          <w:ilvl w:val="1"/>
          <w:numId w:val="1"/>
        </w:numPr>
        <w:tabs>
          <w:tab w:val="left" w:pos="833"/>
        </w:tabs>
        <w:spacing w:before="2"/>
        <w:jc w:val="left"/>
      </w:pPr>
      <w:r>
        <w:rPr>
          <w:i/>
        </w:rPr>
        <w:t>la</w:t>
      </w:r>
      <w:r>
        <w:rPr>
          <w:i/>
          <w:spacing w:val="28"/>
        </w:rPr>
        <w:t xml:space="preserve"> </w:t>
      </w:r>
      <w:r>
        <w:rPr>
          <w:i/>
        </w:rPr>
        <w:t>stabilità</w:t>
      </w:r>
      <w:r>
        <w:rPr>
          <w:i/>
          <w:spacing w:val="28"/>
        </w:rPr>
        <w:t xml:space="preserve"> </w:t>
      </w:r>
      <w:r>
        <w:rPr>
          <w:i/>
        </w:rPr>
        <w:t>dell’operazione</w:t>
      </w:r>
      <w:r>
        <w:t>;</w:t>
      </w:r>
      <w:r>
        <w:rPr>
          <w:spacing w:val="32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tal</w:t>
      </w:r>
      <w:r>
        <w:rPr>
          <w:spacing w:val="28"/>
        </w:rPr>
        <w:t xml:space="preserve"> </w:t>
      </w:r>
      <w:r>
        <w:t>caso</w:t>
      </w:r>
      <w:r>
        <w:rPr>
          <w:spacing w:val="30"/>
        </w:rPr>
        <w:t xml:space="preserve"> </w:t>
      </w:r>
      <w:r>
        <w:t>costituiscono</w:t>
      </w:r>
      <w:r>
        <w:rPr>
          <w:spacing w:val="30"/>
        </w:rPr>
        <w:t xml:space="preserve"> </w:t>
      </w:r>
      <w:r>
        <w:t>l’universo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riferimento</w:t>
      </w:r>
      <w:r>
        <w:rPr>
          <w:spacing w:val="30"/>
        </w:rPr>
        <w:t xml:space="preserve"> </w:t>
      </w:r>
      <w:r>
        <w:t>tutte</w:t>
      </w:r>
      <w:r>
        <w:rPr>
          <w:spacing w:val="30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rPr>
          <w:spacing w:val="-2"/>
        </w:rPr>
        <w:t>operazioni</w:t>
      </w:r>
    </w:p>
    <w:p w14:paraId="065BEFFB" w14:textId="0414C813" w:rsidR="00227664" w:rsidRDefault="00000000">
      <w:pPr>
        <w:pStyle w:val="Corpotesto"/>
        <w:ind w:left="833"/>
      </w:pPr>
      <w:r>
        <w:t>concluse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quali</w:t>
      </w:r>
      <w:r>
        <w:rPr>
          <w:spacing w:val="-5"/>
        </w:rPr>
        <w:t xml:space="preserve"> </w:t>
      </w:r>
      <w:r>
        <w:t>trova</w:t>
      </w:r>
      <w:r>
        <w:rPr>
          <w:spacing w:val="-2"/>
        </w:rPr>
        <w:t xml:space="preserve"> </w:t>
      </w:r>
      <w:r>
        <w:t>applicazione</w:t>
      </w:r>
      <w:r>
        <w:rPr>
          <w:spacing w:val="-1"/>
        </w:rPr>
        <w:t xml:space="preserve"> </w:t>
      </w:r>
      <w:r>
        <w:t>l’art.</w:t>
      </w:r>
      <w:r>
        <w:rPr>
          <w:spacing w:val="-2"/>
        </w:rPr>
        <w:t xml:space="preserve"> </w:t>
      </w:r>
      <w:r w:rsidR="009C3C85">
        <w:t>65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RDC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ss.mm.ii</w:t>
      </w:r>
      <w:proofErr w:type="spellEnd"/>
      <w:r>
        <w:rPr>
          <w:spacing w:val="-2"/>
        </w:rPr>
        <w:t>..</w:t>
      </w:r>
    </w:p>
    <w:p w14:paraId="10122516" w14:textId="77777777" w:rsidR="00227664" w:rsidRDefault="00000000">
      <w:pPr>
        <w:pStyle w:val="Corpotesto"/>
        <w:spacing w:before="121"/>
        <w:ind w:right="111"/>
      </w:pP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operazioni complesse, di rilevante importo finanziario e</w:t>
      </w:r>
      <w:r>
        <w:rPr>
          <w:spacing w:val="-2"/>
        </w:rPr>
        <w:t xml:space="preserve"> </w:t>
      </w:r>
      <w:r>
        <w:t>di lunga durata</w:t>
      </w:r>
      <w:r>
        <w:rPr>
          <w:spacing w:val="-2"/>
        </w:rPr>
        <w:t xml:space="preserve"> </w:t>
      </w:r>
      <w:r>
        <w:t>(almeno superiore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sei</w:t>
      </w:r>
      <w:r>
        <w:rPr>
          <w:spacing w:val="-2"/>
        </w:rPr>
        <w:t xml:space="preserve"> </w:t>
      </w:r>
      <w:r>
        <w:t>mesi) il controllo sulla spesa e la verifica in itinere può avvenire contestualmente e può essere anche ripetuto.</w:t>
      </w:r>
    </w:p>
    <w:p w14:paraId="2325799C" w14:textId="2A055D62" w:rsidR="00227664" w:rsidRDefault="00000000">
      <w:pPr>
        <w:pStyle w:val="Corpotesto"/>
        <w:spacing w:before="120"/>
        <w:ind w:right="111"/>
      </w:pPr>
      <w:r>
        <w:t xml:space="preserve">Nelle more della disponibilità di apposita funzionalità del sistema informativo </w:t>
      </w:r>
      <w:r w:rsidR="009C3C85">
        <w:t>FI.E.RA:</w:t>
      </w:r>
      <w:r>
        <w:t>, il campione è</w:t>
      </w:r>
      <w:r>
        <w:rPr>
          <w:spacing w:val="40"/>
        </w:rPr>
        <w:t xml:space="preserve"> </w:t>
      </w:r>
      <w:r>
        <w:t xml:space="preserve">estratto extra sistema partendo da un database gestionale in </w:t>
      </w:r>
      <w:proofErr w:type="spellStart"/>
      <w:r>
        <w:t>excel</w:t>
      </w:r>
      <w:proofErr w:type="spellEnd"/>
      <w:r>
        <w:t xml:space="preserve"> contenente l’elenco delle operazioni rientranti nell’universo di riferimento e costruito direttamente dagli uffici competenti per le verifiche in</w:t>
      </w:r>
      <w:r>
        <w:rPr>
          <w:spacing w:val="40"/>
        </w:rPr>
        <w:t xml:space="preserve"> </w:t>
      </w:r>
      <w:r>
        <w:t>loco a partire dall’ammissione a finanziamento delle operazioni a seguito dell’approvazione delle graduatorie e aggiornato con le informazioni relative allo stato di avanzamento procedurale (attivo/non attivo) fornite dal</w:t>
      </w:r>
      <w:r w:rsidR="009C3C85">
        <w:t>la SRA, dal beneficiario o presenti nel Sistema informativo</w:t>
      </w:r>
      <w:r>
        <w:t>.</w:t>
      </w:r>
    </w:p>
    <w:p w14:paraId="6FB72D7C" w14:textId="77777777" w:rsidR="00227664" w:rsidRDefault="00000000">
      <w:pPr>
        <w:pStyle w:val="Corpotesto"/>
        <w:spacing w:before="120"/>
        <w:ind w:right="108"/>
      </w:pPr>
      <w:r>
        <w:t>In ogni caso, indipendentemente dall’obiettivo della verifica in loco e partendo dal database gestionale, si possono</w:t>
      </w:r>
      <w:r>
        <w:rPr>
          <w:spacing w:val="-1"/>
        </w:rPr>
        <w:t xml:space="preserve"> </w:t>
      </w:r>
      <w:r>
        <w:t>individuare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step procedurali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prendono</w:t>
      </w:r>
      <w:r>
        <w:rPr>
          <w:spacing w:val="-1"/>
        </w:rPr>
        <w:t xml:space="preserve"> </w:t>
      </w:r>
      <w:r>
        <w:t>avvio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l’ammissione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finanziamento</w:t>
      </w:r>
      <w:r>
        <w:rPr>
          <w:spacing w:val="-1"/>
        </w:rPr>
        <w:t xml:space="preserve"> </w:t>
      </w:r>
      <w:r>
        <w:t xml:space="preserve">delle </w:t>
      </w:r>
      <w:r>
        <w:rPr>
          <w:spacing w:val="-2"/>
        </w:rPr>
        <w:t>operazioni.</w:t>
      </w:r>
    </w:p>
    <w:p w14:paraId="6158E9C0" w14:textId="77777777" w:rsidR="00227664" w:rsidRDefault="00000000">
      <w:pPr>
        <w:pStyle w:val="Corpotesto"/>
        <w:spacing w:before="120"/>
        <w:ind w:right="107"/>
      </w:pPr>
      <w:r>
        <w:rPr>
          <w:b/>
        </w:rPr>
        <w:t>Caratterizzazione delle operazioni</w:t>
      </w:r>
      <w:r>
        <w:t>: a seguito dell’ammissione a finanziamento ciascun operazione, in base delle variabili stabilite per la procedura di campionamento, è caratterizzata attraverso l’attribuzione di un indice relativo a rischio intrinseco, rischio di controllo e dimensione finanziaria</w:t>
      </w:r>
    </w:p>
    <w:p w14:paraId="2B0C66C2" w14:textId="77777777" w:rsidR="00227664" w:rsidRDefault="00000000">
      <w:pPr>
        <w:pStyle w:val="Corpotesto"/>
        <w:spacing w:before="121"/>
        <w:ind w:right="108"/>
      </w:pPr>
      <w:r>
        <w:rPr>
          <w:b/>
        </w:rPr>
        <w:t>Attribuzione</w:t>
      </w:r>
      <w:r>
        <w:rPr>
          <w:b/>
          <w:spacing w:val="-2"/>
        </w:rPr>
        <w:t xml:space="preserve"> </w:t>
      </w:r>
      <w:r>
        <w:rPr>
          <w:b/>
        </w:rPr>
        <w:t>del</w:t>
      </w:r>
      <w:r>
        <w:rPr>
          <w:b/>
          <w:spacing w:val="-1"/>
        </w:rPr>
        <w:t xml:space="preserve"> </w:t>
      </w:r>
      <w:r>
        <w:rPr>
          <w:b/>
        </w:rPr>
        <w:t>livello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rischio:</w:t>
      </w:r>
      <w:r>
        <w:rPr>
          <w:b/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ciascun</w:t>
      </w:r>
      <w:r>
        <w:rPr>
          <w:spacing w:val="-2"/>
        </w:rPr>
        <w:t xml:space="preserve"> </w:t>
      </w:r>
      <w:r>
        <w:t>operazione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attribuita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codifica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rappresenta</w:t>
      </w:r>
      <w:r>
        <w:rPr>
          <w:spacing w:val="-1"/>
        </w:rPr>
        <w:t xml:space="preserve"> </w:t>
      </w:r>
      <w:r>
        <w:t xml:space="preserve">lo strato di appartenenza sulla base delle combinazioni dei rischio gestionale e della dimensione finanziaria (es. operazione con dotazione finanziaria inferiore ad € 50.000 e con RG ALTO = codifica 1, </w:t>
      </w:r>
      <w:proofErr w:type="spellStart"/>
      <w:r>
        <w:t>etc</w:t>
      </w:r>
      <w:proofErr w:type="spellEnd"/>
      <w:r>
        <w:t>).</w:t>
      </w:r>
    </w:p>
    <w:p w14:paraId="15CEEB8F" w14:textId="77777777" w:rsidR="00227664" w:rsidRDefault="00000000">
      <w:pPr>
        <w:spacing w:before="119"/>
        <w:ind w:left="112" w:right="111"/>
        <w:jc w:val="both"/>
      </w:pPr>
      <w:r>
        <w:rPr>
          <w:b/>
        </w:rPr>
        <w:t>Individuazione delle</w:t>
      </w:r>
      <w:r>
        <w:rPr>
          <w:b/>
          <w:spacing w:val="-3"/>
        </w:rPr>
        <w:t xml:space="preserve"> </w:t>
      </w:r>
      <w:r>
        <w:rPr>
          <w:b/>
        </w:rPr>
        <w:t>operazioni</w:t>
      </w:r>
      <w:r>
        <w:rPr>
          <w:b/>
          <w:spacing w:val="-1"/>
        </w:rPr>
        <w:t xml:space="preserve"> </w:t>
      </w:r>
      <w:r>
        <w:rPr>
          <w:b/>
        </w:rPr>
        <w:t>attive</w:t>
      </w:r>
      <w:r>
        <w:t>:</w:t>
      </w:r>
      <w:r>
        <w:rPr>
          <w:spacing w:val="-1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ciascun</w:t>
      </w:r>
      <w:r>
        <w:rPr>
          <w:spacing w:val="-4"/>
        </w:rPr>
        <w:t xml:space="preserve"> </w:t>
      </w:r>
      <w:r>
        <w:t>operazione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indicata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data di avvio</w:t>
      </w:r>
      <w:r>
        <w:rPr>
          <w:spacing w:val="-1"/>
        </w:rPr>
        <w:t xml:space="preserve"> </w:t>
      </w:r>
      <w:r>
        <w:t>attività e</w:t>
      </w:r>
      <w:r>
        <w:rPr>
          <w:spacing w:val="-2"/>
        </w:rPr>
        <w:t xml:space="preserve"> </w:t>
      </w:r>
      <w:r>
        <w:t>quella di conclusione presunta o di conclusione effettiva.</w:t>
      </w:r>
    </w:p>
    <w:p w14:paraId="3E2F8093" w14:textId="77777777" w:rsidR="00227664" w:rsidRDefault="00000000">
      <w:pPr>
        <w:spacing w:before="120"/>
        <w:ind w:left="112" w:right="110"/>
        <w:jc w:val="both"/>
      </w:pPr>
      <w:r>
        <w:rPr>
          <w:b/>
        </w:rPr>
        <w:t>Individuazione della percentuale di campionamento per strato</w:t>
      </w:r>
      <w:r>
        <w:t>: attribuiti i livelli di rischio per ciascuno strato, è individuata la percentuale di campionamento da applicare all’interno dello strato stesso secondo</w:t>
      </w:r>
      <w:r>
        <w:rPr>
          <w:spacing w:val="40"/>
        </w:rPr>
        <w:t xml:space="preserve"> </w:t>
      </w:r>
      <w:r>
        <w:t>la metodologia precedentemente illustrata.</w:t>
      </w:r>
    </w:p>
    <w:p w14:paraId="3F646703" w14:textId="77777777" w:rsidR="00227664" w:rsidRDefault="00000000">
      <w:pPr>
        <w:pStyle w:val="Corpotesto"/>
        <w:spacing w:before="121"/>
        <w:ind w:right="109"/>
      </w:pPr>
      <w:r>
        <w:rPr>
          <w:b/>
        </w:rPr>
        <w:t>Estrazione del campione</w:t>
      </w:r>
      <w:r>
        <w:t xml:space="preserve">: Definiti i diversi strati cui ricondurre le operazioni e la percentuale di campionamento per strato, è possibile procedere all’estrazione di un campione casuale per ciascuno strato individuato. L’estrazione è fatta utilizzando un file </w:t>
      </w:r>
      <w:proofErr w:type="spellStart"/>
      <w:r>
        <w:t>excel</w:t>
      </w:r>
      <w:proofErr w:type="spellEnd"/>
      <w:r>
        <w:t xml:space="preserve"> generatore di numeri casuali messo a disposizione </w:t>
      </w:r>
      <w:r>
        <w:rPr>
          <w:spacing w:val="-2"/>
        </w:rPr>
        <w:t>dall’</w:t>
      </w:r>
      <w:proofErr w:type="spellStart"/>
      <w:r>
        <w:rPr>
          <w:spacing w:val="-2"/>
        </w:rPr>
        <w:t>Adg</w:t>
      </w:r>
      <w:proofErr w:type="spellEnd"/>
      <w:r>
        <w:rPr>
          <w:spacing w:val="-2"/>
        </w:rPr>
        <w:t>.</w:t>
      </w:r>
    </w:p>
    <w:p w14:paraId="09D0AF3E" w14:textId="77777777" w:rsidR="00227664" w:rsidRDefault="00000000">
      <w:pPr>
        <w:pStyle w:val="Titolo2"/>
        <w:spacing w:before="120"/>
      </w:pPr>
      <w:r>
        <w:rPr>
          <w:color w:val="4F81BC"/>
        </w:rPr>
        <w:t>Campionamento</w:t>
      </w:r>
      <w:r>
        <w:rPr>
          <w:color w:val="4F81BC"/>
          <w:spacing w:val="-14"/>
        </w:rPr>
        <w:t xml:space="preserve"> </w:t>
      </w:r>
      <w:r>
        <w:rPr>
          <w:color w:val="4F81BC"/>
        </w:rPr>
        <w:t>delle</w:t>
      </w:r>
      <w:r>
        <w:rPr>
          <w:color w:val="4F81BC"/>
          <w:spacing w:val="-13"/>
        </w:rPr>
        <w:t xml:space="preserve"> </w:t>
      </w:r>
      <w:r>
        <w:rPr>
          <w:color w:val="4F81BC"/>
        </w:rPr>
        <w:t>domande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12"/>
        </w:rPr>
        <w:t xml:space="preserve"> </w:t>
      </w:r>
      <w:r>
        <w:rPr>
          <w:color w:val="4F81BC"/>
        </w:rPr>
        <w:t>rimborso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presenti</w:t>
      </w:r>
      <w:r>
        <w:rPr>
          <w:color w:val="4F81BC"/>
          <w:spacing w:val="-10"/>
        </w:rPr>
        <w:t xml:space="preserve"> </w:t>
      </w:r>
      <w:r>
        <w:rPr>
          <w:color w:val="4F81BC"/>
        </w:rPr>
        <w:t>nell’attestazione</w:t>
      </w:r>
      <w:r>
        <w:rPr>
          <w:color w:val="4F81BC"/>
          <w:spacing w:val="-12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12"/>
        </w:rPr>
        <w:t xml:space="preserve"> </w:t>
      </w:r>
      <w:r>
        <w:rPr>
          <w:color w:val="4F81BC"/>
          <w:spacing w:val="-2"/>
        </w:rPr>
        <w:t>spesa</w:t>
      </w:r>
    </w:p>
    <w:p w14:paraId="25DF8623" w14:textId="77777777" w:rsidR="00227664" w:rsidRDefault="00000000">
      <w:pPr>
        <w:pStyle w:val="Corpotesto"/>
        <w:spacing w:before="119"/>
      </w:pPr>
      <w:r>
        <w:t>Nel</w:t>
      </w:r>
      <w:r>
        <w:rPr>
          <w:spacing w:val="29"/>
        </w:rPr>
        <w:t xml:space="preserve"> </w:t>
      </w:r>
      <w:r>
        <w:t>caso</w:t>
      </w:r>
      <w:r>
        <w:rPr>
          <w:spacing w:val="32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esame,</w:t>
      </w:r>
      <w:r>
        <w:rPr>
          <w:spacing w:val="33"/>
        </w:rPr>
        <w:t xml:space="preserve"> </w:t>
      </w:r>
      <w:r>
        <w:t>l’universo</w:t>
      </w:r>
      <w:r>
        <w:rPr>
          <w:spacing w:val="33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riferimento</w:t>
      </w:r>
      <w:r>
        <w:rPr>
          <w:spacing w:val="32"/>
        </w:rPr>
        <w:t xml:space="preserve"> </w:t>
      </w:r>
      <w:r>
        <w:t>è</w:t>
      </w:r>
      <w:r>
        <w:rPr>
          <w:spacing w:val="29"/>
        </w:rPr>
        <w:t xml:space="preserve"> </w:t>
      </w:r>
      <w:r>
        <w:t>rappresentato</w:t>
      </w:r>
      <w:r>
        <w:rPr>
          <w:spacing w:val="32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tutte</w:t>
      </w:r>
      <w:r>
        <w:rPr>
          <w:spacing w:val="32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operazioni</w:t>
      </w:r>
      <w:r>
        <w:rPr>
          <w:spacing w:val="32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quali</w:t>
      </w:r>
      <w:r>
        <w:rPr>
          <w:spacing w:val="30"/>
        </w:rPr>
        <w:t xml:space="preserve"> </w:t>
      </w:r>
      <w:r>
        <w:t>è</w:t>
      </w:r>
      <w:r>
        <w:rPr>
          <w:spacing w:val="30"/>
        </w:rPr>
        <w:t xml:space="preserve"> </w:t>
      </w:r>
      <w:r>
        <w:rPr>
          <w:spacing w:val="-2"/>
        </w:rPr>
        <w:t>stata</w:t>
      </w:r>
    </w:p>
    <w:p w14:paraId="0B29B16D" w14:textId="62A90E52" w:rsidR="00227664" w:rsidRDefault="00000000">
      <w:pPr>
        <w:pStyle w:val="Corpotesto"/>
        <w:spacing w:before="1"/>
      </w:pPr>
      <w:r>
        <w:t>presentata</w:t>
      </w:r>
      <w:r>
        <w:rPr>
          <w:spacing w:val="-6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rimborso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stata</w:t>
      </w:r>
      <w:r>
        <w:rPr>
          <w:spacing w:val="-4"/>
        </w:rPr>
        <w:t xml:space="preserve"> </w:t>
      </w:r>
      <w:r>
        <w:t>oggetto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attestazione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spesa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del</w:t>
      </w:r>
      <w:r w:rsidR="00D70191">
        <w:t>le SRA</w:t>
      </w:r>
      <w:r>
        <w:rPr>
          <w:spacing w:val="-4"/>
        </w:rPr>
        <w:t>.</w:t>
      </w:r>
    </w:p>
    <w:p w14:paraId="6199A333" w14:textId="77777777" w:rsidR="00227664" w:rsidRDefault="00000000">
      <w:pPr>
        <w:pStyle w:val="Corpotesto"/>
        <w:spacing w:before="121"/>
        <w:ind w:right="109"/>
      </w:pPr>
      <w:r>
        <w:t>Seguendo gli step procedurali sopra riportati e applicando la metodologia descritta si perviene alla costruzione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file</w:t>
      </w:r>
      <w:r>
        <w:rPr>
          <w:spacing w:val="19"/>
        </w:rPr>
        <w:t xml:space="preserve"> </w:t>
      </w:r>
      <w:r>
        <w:t>gestionale</w:t>
      </w:r>
      <w:r>
        <w:rPr>
          <w:spacing w:val="21"/>
        </w:rPr>
        <w:t xml:space="preserve"> </w:t>
      </w:r>
      <w:r>
        <w:t>in</w:t>
      </w:r>
      <w:r>
        <w:rPr>
          <w:spacing w:val="18"/>
        </w:rPr>
        <w:t xml:space="preserve"> </w:t>
      </w:r>
      <w:proofErr w:type="spellStart"/>
      <w:r>
        <w:t>excel</w:t>
      </w:r>
      <w:proofErr w:type="spellEnd"/>
      <w:r>
        <w:rPr>
          <w:spacing w:val="17"/>
        </w:rPr>
        <w:t xml:space="preserve"> </w:t>
      </w:r>
      <w:r>
        <w:t>come</w:t>
      </w:r>
      <w:r>
        <w:rPr>
          <w:spacing w:val="17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seguito</w:t>
      </w:r>
      <w:r>
        <w:rPr>
          <w:spacing w:val="20"/>
        </w:rPr>
        <w:t xml:space="preserve"> </w:t>
      </w:r>
      <w:r>
        <w:t>riportato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titolo</w:t>
      </w:r>
      <w:r>
        <w:rPr>
          <w:spacing w:val="17"/>
        </w:rPr>
        <w:t xml:space="preserve"> </w:t>
      </w:r>
      <w:r>
        <w:t>esemplificativo.</w:t>
      </w:r>
      <w:r>
        <w:rPr>
          <w:spacing w:val="19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fa</w:t>
      </w:r>
      <w:r>
        <w:rPr>
          <w:spacing w:val="17"/>
        </w:rPr>
        <w:t xml:space="preserve"> </w:t>
      </w:r>
      <w:r>
        <w:rPr>
          <w:spacing w:val="-2"/>
        </w:rPr>
        <w:t>presente</w:t>
      </w:r>
    </w:p>
    <w:p w14:paraId="5E16B331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27E54C93" w14:textId="77777777" w:rsidR="00227664" w:rsidRDefault="00000000">
      <w:pPr>
        <w:pStyle w:val="Corpotesto"/>
        <w:spacing w:before="88"/>
        <w:ind w:right="111"/>
      </w:pPr>
      <w:r>
        <w:lastRenderedPageBreak/>
        <w:t>che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voucher</w:t>
      </w:r>
      <w:r>
        <w:rPr>
          <w:spacing w:val="-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esclusi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quanto per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stessi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prevista</w:t>
      </w:r>
      <w:r>
        <w:rPr>
          <w:spacing w:val="-2"/>
        </w:rPr>
        <w:t xml:space="preserve"> </w:t>
      </w:r>
      <w:r>
        <w:t>verifica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loco,</w:t>
      </w:r>
      <w:r>
        <w:rPr>
          <w:spacing w:val="-1"/>
        </w:rPr>
        <w:t xml:space="preserve"> </w:t>
      </w:r>
      <w:r>
        <w:t>così</w:t>
      </w:r>
      <w:r>
        <w:rPr>
          <w:spacing w:val="-1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 xml:space="preserve">l’operazione relativa </w:t>
      </w:r>
      <w:proofErr w:type="spellStart"/>
      <w:r>
        <w:t>all’AdA</w:t>
      </w:r>
      <w:proofErr w:type="spellEnd"/>
      <w:r>
        <w:t xml:space="preserve"> in quanto trattasi di acquisizione di beni e servizi in cui beneficiario è la Regione.</w:t>
      </w:r>
    </w:p>
    <w:p w14:paraId="22B75ADA" w14:textId="77777777" w:rsidR="00227664" w:rsidRDefault="00227664">
      <w:pPr>
        <w:pStyle w:val="Corpotesto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"/>
        <w:gridCol w:w="1979"/>
        <w:gridCol w:w="712"/>
        <w:gridCol w:w="693"/>
        <w:gridCol w:w="731"/>
        <w:gridCol w:w="580"/>
        <w:gridCol w:w="515"/>
        <w:gridCol w:w="534"/>
        <w:gridCol w:w="600"/>
        <w:gridCol w:w="600"/>
        <w:gridCol w:w="600"/>
        <w:gridCol w:w="600"/>
        <w:gridCol w:w="600"/>
        <w:gridCol w:w="600"/>
      </w:tblGrid>
      <w:tr w:rsidR="00227664" w14:paraId="36A3981A" w14:textId="77777777">
        <w:trPr>
          <w:trHeight w:val="468"/>
        </w:trPr>
        <w:tc>
          <w:tcPr>
            <w:tcW w:w="272" w:type="dxa"/>
            <w:shd w:val="clear" w:color="auto" w:fill="EDEBE0"/>
          </w:tcPr>
          <w:p w14:paraId="6F25208E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7E5ECCBC" w14:textId="77777777" w:rsidR="00227664" w:rsidRDefault="00000000">
            <w:pPr>
              <w:pStyle w:val="TableParagraph"/>
              <w:spacing w:before="0" w:line="240" w:lineRule="auto"/>
              <w:ind w:left="14" w:right="6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CUP</w:t>
            </w:r>
          </w:p>
        </w:tc>
        <w:tc>
          <w:tcPr>
            <w:tcW w:w="1979" w:type="dxa"/>
            <w:shd w:val="clear" w:color="auto" w:fill="EDEBE0"/>
          </w:tcPr>
          <w:p w14:paraId="15E150E5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7FE919C2" w14:textId="77777777" w:rsidR="00227664" w:rsidRDefault="00000000">
            <w:pPr>
              <w:pStyle w:val="TableParagraph"/>
              <w:spacing w:before="0" w:line="240" w:lineRule="auto"/>
              <w:ind w:left="23" w:right="20"/>
              <w:rPr>
                <w:b/>
                <w:sz w:val="12"/>
              </w:rPr>
            </w:pPr>
            <w:r>
              <w:rPr>
                <w:b/>
                <w:sz w:val="12"/>
              </w:rPr>
              <w:t>Scheda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PO</w:t>
            </w:r>
            <w:r>
              <w:rPr>
                <w:b/>
                <w:spacing w:val="10"/>
                <w:sz w:val="12"/>
              </w:rPr>
              <w:t xml:space="preserve"> </w:t>
            </w:r>
            <w:r>
              <w:rPr>
                <w:b/>
                <w:sz w:val="12"/>
              </w:rPr>
              <w:t>2017-</w:t>
            </w:r>
            <w:r>
              <w:rPr>
                <w:b/>
                <w:spacing w:val="-4"/>
                <w:sz w:val="12"/>
              </w:rPr>
              <w:t>2019</w:t>
            </w:r>
          </w:p>
        </w:tc>
        <w:tc>
          <w:tcPr>
            <w:tcW w:w="712" w:type="dxa"/>
            <w:shd w:val="clear" w:color="auto" w:fill="EDEBE0"/>
          </w:tcPr>
          <w:p w14:paraId="2C8E2D00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656126D9" w14:textId="77777777" w:rsidR="00227664" w:rsidRDefault="00000000">
            <w:pPr>
              <w:pStyle w:val="TableParagraph"/>
              <w:spacing w:before="0" w:line="240" w:lineRule="auto"/>
              <w:ind w:left="24" w:right="23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Beneficiario</w:t>
            </w:r>
          </w:p>
        </w:tc>
        <w:tc>
          <w:tcPr>
            <w:tcW w:w="693" w:type="dxa"/>
            <w:shd w:val="clear" w:color="auto" w:fill="EDEBE0"/>
          </w:tcPr>
          <w:p w14:paraId="5B1C4878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6715042D" w14:textId="77777777" w:rsidR="00227664" w:rsidRDefault="00000000">
            <w:pPr>
              <w:pStyle w:val="TableParagraph"/>
              <w:spacing w:before="0" w:line="240" w:lineRule="auto"/>
              <w:ind w:left="65" w:right="33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Costo</w:t>
            </w:r>
          </w:p>
        </w:tc>
        <w:tc>
          <w:tcPr>
            <w:tcW w:w="731" w:type="dxa"/>
            <w:shd w:val="clear" w:color="auto" w:fill="EDEBE0"/>
          </w:tcPr>
          <w:p w14:paraId="2C4E115C" w14:textId="77777777" w:rsidR="00227664" w:rsidRDefault="00000000">
            <w:pPr>
              <w:pStyle w:val="TableParagraph"/>
              <w:spacing w:before="82" w:line="261" w:lineRule="auto"/>
              <w:ind w:left="129" w:firstLine="102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Spesa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attestata</w:t>
            </w:r>
          </w:p>
        </w:tc>
        <w:tc>
          <w:tcPr>
            <w:tcW w:w="1095" w:type="dxa"/>
            <w:gridSpan w:val="2"/>
            <w:shd w:val="clear" w:color="auto" w:fill="EDEBE0"/>
          </w:tcPr>
          <w:p w14:paraId="49FCB630" w14:textId="77777777" w:rsidR="00227664" w:rsidRDefault="00000000">
            <w:pPr>
              <w:pStyle w:val="TableParagraph"/>
              <w:spacing w:before="82" w:line="261" w:lineRule="auto"/>
              <w:ind w:left="467" w:right="90" w:hanging="357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intrinseco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(RI)</w:t>
            </w:r>
          </w:p>
        </w:tc>
        <w:tc>
          <w:tcPr>
            <w:tcW w:w="1134" w:type="dxa"/>
            <w:gridSpan w:val="2"/>
            <w:shd w:val="clear" w:color="auto" w:fill="EDEBE0"/>
          </w:tcPr>
          <w:p w14:paraId="7EE61903" w14:textId="77777777" w:rsidR="00227664" w:rsidRDefault="00000000">
            <w:pPr>
              <w:pStyle w:val="TableParagraph"/>
              <w:spacing w:before="82" w:line="261" w:lineRule="auto"/>
              <w:ind w:left="470" w:right="71" w:hanging="376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(RC)</w:t>
            </w:r>
          </w:p>
        </w:tc>
        <w:tc>
          <w:tcPr>
            <w:tcW w:w="1200" w:type="dxa"/>
            <w:gridSpan w:val="2"/>
            <w:shd w:val="clear" w:color="auto" w:fill="EDEBE0"/>
          </w:tcPr>
          <w:p w14:paraId="5C5A9687" w14:textId="77777777" w:rsidR="00227664" w:rsidRDefault="00000000">
            <w:pPr>
              <w:pStyle w:val="TableParagraph"/>
              <w:spacing w:before="82" w:line="261" w:lineRule="auto"/>
              <w:ind w:left="499" w:right="130" w:hanging="357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Gestionale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(RG)</w:t>
            </w:r>
          </w:p>
        </w:tc>
        <w:tc>
          <w:tcPr>
            <w:tcW w:w="600" w:type="dxa"/>
            <w:shd w:val="clear" w:color="auto" w:fill="EDEBE0"/>
          </w:tcPr>
          <w:p w14:paraId="1A4D9E6C" w14:textId="77777777" w:rsidR="00227664" w:rsidRDefault="00000000">
            <w:pPr>
              <w:pStyle w:val="TableParagraph"/>
              <w:spacing w:line="240" w:lineRule="auto"/>
              <w:ind w:right="13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Classe</w:t>
            </w:r>
          </w:p>
          <w:p w14:paraId="2EC365DC" w14:textId="77777777" w:rsidR="00227664" w:rsidRDefault="00000000">
            <w:pPr>
              <w:pStyle w:val="TableParagraph"/>
              <w:spacing w:before="0" w:line="160" w:lineRule="atLeast"/>
              <w:ind w:right="9"/>
              <w:rPr>
                <w:b/>
                <w:sz w:val="12"/>
              </w:rPr>
            </w:pPr>
            <w:proofErr w:type="spellStart"/>
            <w:r>
              <w:rPr>
                <w:b/>
                <w:spacing w:val="-2"/>
                <w:sz w:val="12"/>
              </w:rPr>
              <w:t>dimension</w:t>
            </w:r>
            <w:proofErr w:type="spellEnd"/>
            <w:r>
              <w:rPr>
                <w:b/>
                <w:spacing w:val="40"/>
                <w:sz w:val="12"/>
              </w:rPr>
              <w:t xml:space="preserve"> </w:t>
            </w:r>
            <w:proofErr w:type="spellStart"/>
            <w:r>
              <w:rPr>
                <w:b/>
                <w:spacing w:val="-4"/>
                <w:sz w:val="12"/>
              </w:rPr>
              <w:t>ale</w:t>
            </w:r>
            <w:proofErr w:type="spellEnd"/>
          </w:p>
        </w:tc>
        <w:tc>
          <w:tcPr>
            <w:tcW w:w="600" w:type="dxa"/>
            <w:shd w:val="clear" w:color="auto" w:fill="EDEBE0"/>
          </w:tcPr>
          <w:p w14:paraId="19276D7C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189FE93E" w14:textId="77777777" w:rsidR="00227664" w:rsidRDefault="00000000">
            <w:pPr>
              <w:pStyle w:val="TableParagraph"/>
              <w:spacing w:before="0" w:line="240" w:lineRule="auto"/>
              <w:ind w:left="18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Strato</w:t>
            </w:r>
          </w:p>
        </w:tc>
        <w:tc>
          <w:tcPr>
            <w:tcW w:w="600" w:type="dxa"/>
            <w:shd w:val="clear" w:color="auto" w:fill="EDEBE0"/>
          </w:tcPr>
          <w:p w14:paraId="49C3B608" w14:textId="77777777" w:rsidR="00227664" w:rsidRDefault="00000000">
            <w:pPr>
              <w:pStyle w:val="TableParagraph"/>
              <w:spacing w:line="240" w:lineRule="auto"/>
              <w:ind w:left="60" w:firstLine="140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%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di</w:t>
            </w:r>
          </w:p>
          <w:p w14:paraId="742B27D2" w14:textId="77777777" w:rsidR="00227664" w:rsidRDefault="00000000">
            <w:pPr>
              <w:pStyle w:val="TableParagraph"/>
              <w:spacing w:before="0" w:line="160" w:lineRule="atLeast"/>
              <w:ind w:left="135" w:hanging="75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campiona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mento</w:t>
            </w:r>
          </w:p>
        </w:tc>
      </w:tr>
      <w:tr w:rsidR="00227664" w14:paraId="1637F338" w14:textId="77777777">
        <w:trPr>
          <w:trHeight w:val="144"/>
        </w:trPr>
        <w:tc>
          <w:tcPr>
            <w:tcW w:w="272" w:type="dxa"/>
          </w:tcPr>
          <w:p w14:paraId="3D0EFE2E" w14:textId="77777777" w:rsidR="00227664" w:rsidRDefault="00000000">
            <w:pPr>
              <w:pStyle w:val="TableParagraph"/>
              <w:spacing w:before="2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1979" w:type="dxa"/>
          </w:tcPr>
          <w:p w14:paraId="0339F14C" w14:textId="77777777" w:rsidR="00227664" w:rsidRDefault="00000000">
            <w:pPr>
              <w:pStyle w:val="TableParagraph"/>
              <w:spacing w:before="2"/>
              <w:ind w:left="13" w:right="33"/>
              <w:rPr>
                <w:sz w:val="12"/>
              </w:rPr>
            </w:pPr>
            <w:r>
              <w:rPr>
                <w:sz w:val="12"/>
              </w:rPr>
              <w:t>Remunerazione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Soggetti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Attuatori</w:t>
            </w:r>
          </w:p>
        </w:tc>
        <w:tc>
          <w:tcPr>
            <w:tcW w:w="712" w:type="dxa"/>
          </w:tcPr>
          <w:p w14:paraId="60EAA821" w14:textId="77777777" w:rsidR="00227664" w:rsidRDefault="00000000">
            <w:pPr>
              <w:pStyle w:val="TableParagraph"/>
              <w:spacing w:before="2"/>
              <w:ind w:left="24" w:right="4"/>
              <w:rPr>
                <w:sz w:val="12"/>
              </w:rPr>
            </w:pPr>
            <w:proofErr w:type="spellStart"/>
            <w:r>
              <w:rPr>
                <w:spacing w:val="-5"/>
                <w:sz w:val="12"/>
              </w:rPr>
              <w:t>OdF</w:t>
            </w:r>
            <w:proofErr w:type="spellEnd"/>
          </w:p>
        </w:tc>
        <w:tc>
          <w:tcPr>
            <w:tcW w:w="693" w:type="dxa"/>
          </w:tcPr>
          <w:p w14:paraId="2540EAAF" w14:textId="77777777" w:rsidR="00227664" w:rsidRDefault="00000000">
            <w:pPr>
              <w:pStyle w:val="TableParagraph"/>
              <w:spacing w:before="2"/>
              <w:ind w:left="9"/>
              <w:rPr>
                <w:sz w:val="12"/>
              </w:rPr>
            </w:pPr>
            <w:r>
              <w:rPr>
                <w:spacing w:val="-2"/>
                <w:sz w:val="12"/>
              </w:rPr>
              <w:t>15.300,00</w:t>
            </w:r>
          </w:p>
        </w:tc>
        <w:tc>
          <w:tcPr>
            <w:tcW w:w="731" w:type="dxa"/>
          </w:tcPr>
          <w:p w14:paraId="46780D3F" w14:textId="77777777" w:rsidR="00227664" w:rsidRDefault="00000000">
            <w:pPr>
              <w:pStyle w:val="TableParagraph"/>
              <w:spacing w:before="2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15.300,00</w:t>
            </w:r>
          </w:p>
        </w:tc>
        <w:tc>
          <w:tcPr>
            <w:tcW w:w="580" w:type="dxa"/>
          </w:tcPr>
          <w:p w14:paraId="06A10348" w14:textId="77777777" w:rsidR="00227664" w:rsidRDefault="00000000">
            <w:pPr>
              <w:pStyle w:val="TableParagraph"/>
              <w:spacing w:before="2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6A078904" w14:textId="77777777" w:rsidR="00227664" w:rsidRDefault="00000000">
            <w:pPr>
              <w:pStyle w:val="TableParagraph"/>
              <w:spacing w:before="2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3E205092" w14:textId="77777777" w:rsidR="00227664" w:rsidRDefault="00000000">
            <w:pPr>
              <w:pStyle w:val="TableParagraph"/>
              <w:spacing w:before="2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78BFBD03" w14:textId="77777777" w:rsidR="00227664" w:rsidRDefault="00000000">
            <w:pPr>
              <w:pStyle w:val="TableParagraph"/>
              <w:spacing w:before="2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6EC32355" w14:textId="77777777" w:rsidR="00227664" w:rsidRDefault="00000000">
            <w:pPr>
              <w:pStyle w:val="TableParagraph"/>
              <w:spacing w:before="2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4F2F6ED6" w14:textId="77777777" w:rsidR="00227664" w:rsidRDefault="00000000">
            <w:pPr>
              <w:pStyle w:val="TableParagraph"/>
              <w:spacing w:before="2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69BBE46D" w14:textId="77777777" w:rsidR="00227664" w:rsidRDefault="00000000">
            <w:pPr>
              <w:pStyle w:val="TableParagraph"/>
              <w:spacing w:before="2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68371DE2" w14:textId="77777777" w:rsidR="00227664" w:rsidRDefault="00000000">
            <w:pPr>
              <w:pStyle w:val="TableParagraph"/>
              <w:spacing w:before="2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258263B6" w14:textId="77777777" w:rsidR="00227664" w:rsidRDefault="00000000">
            <w:pPr>
              <w:pStyle w:val="TableParagraph"/>
              <w:spacing w:before="2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661D695" w14:textId="77777777">
        <w:trPr>
          <w:trHeight w:val="149"/>
        </w:trPr>
        <w:tc>
          <w:tcPr>
            <w:tcW w:w="272" w:type="dxa"/>
          </w:tcPr>
          <w:p w14:paraId="7B7A645C" w14:textId="77777777" w:rsidR="00227664" w:rsidRDefault="00000000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1979" w:type="dxa"/>
          </w:tcPr>
          <w:p w14:paraId="21692665" w14:textId="77777777" w:rsidR="00227664" w:rsidRDefault="00000000">
            <w:pPr>
              <w:pStyle w:val="TableParagraph"/>
              <w:ind w:left="13" w:right="33"/>
              <w:rPr>
                <w:sz w:val="12"/>
              </w:rPr>
            </w:pPr>
            <w:r>
              <w:rPr>
                <w:sz w:val="12"/>
              </w:rPr>
              <w:t>Remunerazione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Soggetti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Attuatori</w:t>
            </w:r>
          </w:p>
        </w:tc>
        <w:tc>
          <w:tcPr>
            <w:tcW w:w="712" w:type="dxa"/>
          </w:tcPr>
          <w:p w14:paraId="59F2A5AA" w14:textId="77777777" w:rsidR="00227664" w:rsidRDefault="00000000">
            <w:pPr>
              <w:pStyle w:val="TableParagraph"/>
              <w:ind w:left="24" w:right="4"/>
              <w:rPr>
                <w:sz w:val="12"/>
              </w:rPr>
            </w:pPr>
            <w:proofErr w:type="spellStart"/>
            <w:r>
              <w:rPr>
                <w:spacing w:val="-5"/>
                <w:sz w:val="12"/>
              </w:rPr>
              <w:t>OdF</w:t>
            </w:r>
            <w:proofErr w:type="spellEnd"/>
          </w:p>
        </w:tc>
        <w:tc>
          <w:tcPr>
            <w:tcW w:w="693" w:type="dxa"/>
          </w:tcPr>
          <w:p w14:paraId="4CCA54B5" w14:textId="77777777" w:rsidR="00227664" w:rsidRDefault="00000000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2"/>
                <w:sz w:val="12"/>
              </w:rPr>
              <w:t>42.800,00</w:t>
            </w:r>
          </w:p>
        </w:tc>
        <w:tc>
          <w:tcPr>
            <w:tcW w:w="731" w:type="dxa"/>
          </w:tcPr>
          <w:p w14:paraId="09207774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42.800,00</w:t>
            </w:r>
          </w:p>
        </w:tc>
        <w:tc>
          <w:tcPr>
            <w:tcW w:w="580" w:type="dxa"/>
          </w:tcPr>
          <w:p w14:paraId="3D934C7F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56EA762F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7BC4BEF0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5DE0389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713A6C78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69601F4B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79D6913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5CD4B5CC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674F4047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52DAB37D" w14:textId="77777777">
        <w:trPr>
          <w:trHeight w:val="149"/>
        </w:trPr>
        <w:tc>
          <w:tcPr>
            <w:tcW w:w="272" w:type="dxa"/>
          </w:tcPr>
          <w:p w14:paraId="5271F675" w14:textId="77777777" w:rsidR="00227664" w:rsidRDefault="00000000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1979" w:type="dxa"/>
          </w:tcPr>
          <w:p w14:paraId="7908C8A8" w14:textId="77777777" w:rsidR="00227664" w:rsidRDefault="00000000">
            <w:pPr>
              <w:pStyle w:val="TableParagraph"/>
              <w:ind w:left="13" w:right="33"/>
              <w:rPr>
                <w:sz w:val="12"/>
              </w:rPr>
            </w:pPr>
            <w:r>
              <w:rPr>
                <w:sz w:val="12"/>
              </w:rPr>
              <w:t>Remunerazione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Soggetti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Attuatori</w:t>
            </w:r>
          </w:p>
        </w:tc>
        <w:tc>
          <w:tcPr>
            <w:tcW w:w="712" w:type="dxa"/>
          </w:tcPr>
          <w:p w14:paraId="6106D349" w14:textId="77777777" w:rsidR="00227664" w:rsidRDefault="00000000">
            <w:pPr>
              <w:pStyle w:val="TableParagraph"/>
              <w:ind w:left="24" w:right="4"/>
              <w:rPr>
                <w:sz w:val="12"/>
              </w:rPr>
            </w:pPr>
            <w:proofErr w:type="spellStart"/>
            <w:r>
              <w:rPr>
                <w:spacing w:val="-5"/>
                <w:sz w:val="12"/>
              </w:rPr>
              <w:t>OdF</w:t>
            </w:r>
            <w:proofErr w:type="spellEnd"/>
          </w:p>
        </w:tc>
        <w:tc>
          <w:tcPr>
            <w:tcW w:w="693" w:type="dxa"/>
          </w:tcPr>
          <w:p w14:paraId="5DE473E8" w14:textId="77777777" w:rsidR="00227664" w:rsidRDefault="00000000">
            <w:pPr>
              <w:pStyle w:val="TableParagraph"/>
              <w:ind w:left="65" w:right="47"/>
              <w:rPr>
                <w:sz w:val="12"/>
              </w:rPr>
            </w:pPr>
            <w:r>
              <w:rPr>
                <w:spacing w:val="-2"/>
                <w:sz w:val="12"/>
              </w:rPr>
              <w:t>2.300,00</w:t>
            </w:r>
          </w:p>
        </w:tc>
        <w:tc>
          <w:tcPr>
            <w:tcW w:w="731" w:type="dxa"/>
          </w:tcPr>
          <w:p w14:paraId="203F63B3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2.300,00</w:t>
            </w:r>
          </w:p>
        </w:tc>
        <w:tc>
          <w:tcPr>
            <w:tcW w:w="580" w:type="dxa"/>
          </w:tcPr>
          <w:p w14:paraId="3AE08A64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5329F94A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0C4D795B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13355A00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00CA5F7C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6EBDD556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03AE346A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D1D8260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001F7BBD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12A3FAFE" w14:textId="77777777">
        <w:trPr>
          <w:trHeight w:val="149"/>
        </w:trPr>
        <w:tc>
          <w:tcPr>
            <w:tcW w:w="272" w:type="dxa"/>
          </w:tcPr>
          <w:p w14:paraId="2B24943C" w14:textId="77777777" w:rsidR="00227664" w:rsidRDefault="00000000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4</w:t>
            </w:r>
          </w:p>
        </w:tc>
        <w:tc>
          <w:tcPr>
            <w:tcW w:w="1979" w:type="dxa"/>
          </w:tcPr>
          <w:p w14:paraId="35579126" w14:textId="77777777" w:rsidR="00227664" w:rsidRDefault="00000000">
            <w:pPr>
              <w:pStyle w:val="TableParagraph"/>
              <w:ind w:left="13" w:right="33"/>
              <w:rPr>
                <w:sz w:val="12"/>
              </w:rPr>
            </w:pPr>
            <w:r>
              <w:rPr>
                <w:sz w:val="12"/>
              </w:rPr>
              <w:t>Remunerazione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Soggetti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Attuatori</w:t>
            </w:r>
          </w:p>
        </w:tc>
        <w:tc>
          <w:tcPr>
            <w:tcW w:w="712" w:type="dxa"/>
          </w:tcPr>
          <w:p w14:paraId="7B681FFD" w14:textId="77777777" w:rsidR="00227664" w:rsidRDefault="00000000">
            <w:pPr>
              <w:pStyle w:val="TableParagraph"/>
              <w:ind w:left="24" w:right="13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693" w:type="dxa"/>
          </w:tcPr>
          <w:p w14:paraId="64A02E29" w14:textId="77777777" w:rsidR="00227664" w:rsidRDefault="00000000">
            <w:pPr>
              <w:pStyle w:val="TableParagraph"/>
              <w:ind w:left="13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731" w:type="dxa"/>
          </w:tcPr>
          <w:p w14:paraId="7017C178" w14:textId="77777777" w:rsidR="00227664" w:rsidRDefault="00000000">
            <w:pPr>
              <w:pStyle w:val="TableParagraph"/>
              <w:ind w:left="27"/>
              <w:rPr>
                <w:sz w:val="12"/>
              </w:rPr>
            </w:pPr>
            <w:r>
              <w:rPr>
                <w:spacing w:val="-5"/>
                <w:sz w:val="12"/>
              </w:rPr>
              <w:t>….</w:t>
            </w:r>
          </w:p>
        </w:tc>
        <w:tc>
          <w:tcPr>
            <w:tcW w:w="580" w:type="dxa"/>
          </w:tcPr>
          <w:p w14:paraId="5A660BFB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17E691E6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0377E5BF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9B584EA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33B8C526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527008DD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F10D9C2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347EA84A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7A0AFD4A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E429117" w14:textId="77777777">
        <w:trPr>
          <w:trHeight w:val="149"/>
        </w:trPr>
        <w:tc>
          <w:tcPr>
            <w:tcW w:w="272" w:type="dxa"/>
          </w:tcPr>
          <w:p w14:paraId="37E0A689" w14:textId="77777777" w:rsidR="00227664" w:rsidRDefault="00000000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  <w:tc>
          <w:tcPr>
            <w:tcW w:w="1979" w:type="dxa"/>
          </w:tcPr>
          <w:p w14:paraId="40619B74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7B958821" w14:textId="77777777" w:rsidR="00227664" w:rsidRDefault="00000000">
            <w:pPr>
              <w:pStyle w:val="TableParagraph"/>
              <w:ind w:left="24" w:right="21"/>
              <w:rPr>
                <w:sz w:val="12"/>
              </w:rPr>
            </w:pPr>
            <w:r>
              <w:rPr>
                <w:spacing w:val="-2"/>
                <w:sz w:val="12"/>
              </w:rPr>
              <w:t>Impresa</w:t>
            </w:r>
          </w:p>
        </w:tc>
        <w:tc>
          <w:tcPr>
            <w:tcW w:w="693" w:type="dxa"/>
          </w:tcPr>
          <w:p w14:paraId="329455C5" w14:textId="77777777" w:rsidR="00227664" w:rsidRDefault="00000000">
            <w:pPr>
              <w:pStyle w:val="TableParagraph"/>
              <w:ind w:left="65"/>
              <w:rPr>
                <w:sz w:val="12"/>
              </w:rPr>
            </w:pPr>
            <w:r>
              <w:rPr>
                <w:spacing w:val="-2"/>
                <w:sz w:val="12"/>
              </w:rPr>
              <w:t>12.000,00</w:t>
            </w:r>
          </w:p>
        </w:tc>
        <w:tc>
          <w:tcPr>
            <w:tcW w:w="731" w:type="dxa"/>
          </w:tcPr>
          <w:p w14:paraId="7FAB4319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4.800,00</w:t>
            </w:r>
          </w:p>
        </w:tc>
        <w:tc>
          <w:tcPr>
            <w:tcW w:w="580" w:type="dxa"/>
          </w:tcPr>
          <w:p w14:paraId="683A22CC" w14:textId="77777777" w:rsidR="00227664" w:rsidRDefault="00000000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515" w:type="dxa"/>
          </w:tcPr>
          <w:p w14:paraId="1955CABF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534" w:type="dxa"/>
          </w:tcPr>
          <w:p w14:paraId="0B4FC4AD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0E38D8AC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35DCFE53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7A1586B2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6DD64FC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677D704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0E80622A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1F08471" w14:textId="77777777">
        <w:trPr>
          <w:trHeight w:val="149"/>
        </w:trPr>
        <w:tc>
          <w:tcPr>
            <w:tcW w:w="272" w:type="dxa"/>
          </w:tcPr>
          <w:p w14:paraId="0AC5032A" w14:textId="77777777" w:rsidR="00227664" w:rsidRDefault="00000000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6</w:t>
            </w:r>
          </w:p>
        </w:tc>
        <w:tc>
          <w:tcPr>
            <w:tcW w:w="1979" w:type="dxa"/>
          </w:tcPr>
          <w:p w14:paraId="431713A3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67592296" w14:textId="77777777" w:rsidR="00227664" w:rsidRDefault="00000000">
            <w:pPr>
              <w:pStyle w:val="TableParagraph"/>
              <w:ind w:left="24" w:right="21"/>
              <w:rPr>
                <w:sz w:val="12"/>
              </w:rPr>
            </w:pPr>
            <w:r>
              <w:rPr>
                <w:spacing w:val="-2"/>
                <w:sz w:val="12"/>
              </w:rPr>
              <w:t>Impresa</w:t>
            </w:r>
          </w:p>
        </w:tc>
        <w:tc>
          <w:tcPr>
            <w:tcW w:w="693" w:type="dxa"/>
          </w:tcPr>
          <w:p w14:paraId="6190D48B" w14:textId="77777777" w:rsidR="00227664" w:rsidRDefault="00000000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7.500,00</w:t>
            </w:r>
          </w:p>
        </w:tc>
        <w:tc>
          <w:tcPr>
            <w:tcW w:w="731" w:type="dxa"/>
          </w:tcPr>
          <w:p w14:paraId="0C36C299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3.000,00</w:t>
            </w:r>
          </w:p>
        </w:tc>
        <w:tc>
          <w:tcPr>
            <w:tcW w:w="580" w:type="dxa"/>
          </w:tcPr>
          <w:p w14:paraId="2BD422DA" w14:textId="77777777" w:rsidR="00227664" w:rsidRDefault="00000000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515" w:type="dxa"/>
          </w:tcPr>
          <w:p w14:paraId="0449D2AD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534" w:type="dxa"/>
          </w:tcPr>
          <w:p w14:paraId="1F23E348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ED30FFB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218ED52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51553429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CBEECC6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538E46A3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1438CBD6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3C28C561" w14:textId="77777777">
        <w:trPr>
          <w:trHeight w:val="149"/>
        </w:trPr>
        <w:tc>
          <w:tcPr>
            <w:tcW w:w="272" w:type="dxa"/>
          </w:tcPr>
          <w:p w14:paraId="6315C9A0" w14:textId="77777777" w:rsidR="00227664" w:rsidRDefault="00000000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7</w:t>
            </w:r>
          </w:p>
        </w:tc>
        <w:tc>
          <w:tcPr>
            <w:tcW w:w="1979" w:type="dxa"/>
          </w:tcPr>
          <w:p w14:paraId="55E4F283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4B38814D" w14:textId="77777777" w:rsidR="00227664" w:rsidRDefault="00000000">
            <w:pPr>
              <w:pStyle w:val="TableParagraph"/>
              <w:ind w:left="24" w:right="21"/>
              <w:rPr>
                <w:sz w:val="12"/>
              </w:rPr>
            </w:pPr>
            <w:r>
              <w:rPr>
                <w:spacing w:val="-2"/>
                <w:sz w:val="12"/>
              </w:rPr>
              <w:t>Impresa</w:t>
            </w:r>
          </w:p>
        </w:tc>
        <w:tc>
          <w:tcPr>
            <w:tcW w:w="693" w:type="dxa"/>
          </w:tcPr>
          <w:p w14:paraId="51C54E86" w14:textId="77777777" w:rsidR="00227664" w:rsidRDefault="00000000">
            <w:pPr>
              <w:pStyle w:val="TableParagraph"/>
              <w:ind w:left="65"/>
              <w:rPr>
                <w:sz w:val="12"/>
              </w:rPr>
            </w:pPr>
            <w:r>
              <w:rPr>
                <w:spacing w:val="-2"/>
                <w:sz w:val="12"/>
              </w:rPr>
              <w:t>12.000,00</w:t>
            </w:r>
          </w:p>
        </w:tc>
        <w:tc>
          <w:tcPr>
            <w:tcW w:w="731" w:type="dxa"/>
          </w:tcPr>
          <w:p w14:paraId="19624592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4.800,00</w:t>
            </w:r>
          </w:p>
        </w:tc>
        <w:tc>
          <w:tcPr>
            <w:tcW w:w="580" w:type="dxa"/>
          </w:tcPr>
          <w:p w14:paraId="6A13B22D" w14:textId="77777777" w:rsidR="00227664" w:rsidRDefault="00000000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515" w:type="dxa"/>
          </w:tcPr>
          <w:p w14:paraId="10A754C6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534" w:type="dxa"/>
          </w:tcPr>
          <w:p w14:paraId="7E6BDD08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0B0B8973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54A4B8E6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4E562B44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5AC6B621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445F572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5AE5C7A4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16158871" w14:textId="77777777">
        <w:trPr>
          <w:trHeight w:val="149"/>
        </w:trPr>
        <w:tc>
          <w:tcPr>
            <w:tcW w:w="272" w:type="dxa"/>
          </w:tcPr>
          <w:p w14:paraId="0328FC2C" w14:textId="77777777" w:rsidR="00227664" w:rsidRDefault="00000000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8</w:t>
            </w:r>
          </w:p>
        </w:tc>
        <w:tc>
          <w:tcPr>
            <w:tcW w:w="1979" w:type="dxa"/>
          </w:tcPr>
          <w:p w14:paraId="565EE6F8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11CFA0C6" w14:textId="77777777" w:rsidR="00227664" w:rsidRDefault="00000000">
            <w:pPr>
              <w:pStyle w:val="TableParagraph"/>
              <w:ind w:left="24" w:right="1"/>
              <w:rPr>
                <w:sz w:val="12"/>
              </w:rPr>
            </w:pPr>
            <w:r>
              <w:rPr>
                <w:spacing w:val="-5"/>
                <w:sz w:val="12"/>
              </w:rPr>
              <w:t>….</w:t>
            </w:r>
          </w:p>
        </w:tc>
        <w:tc>
          <w:tcPr>
            <w:tcW w:w="693" w:type="dxa"/>
          </w:tcPr>
          <w:p w14:paraId="65578CE4" w14:textId="77777777" w:rsidR="00227664" w:rsidRDefault="00000000">
            <w:pPr>
              <w:pStyle w:val="TableParagraph"/>
              <w:ind w:left="65" w:right="49"/>
              <w:rPr>
                <w:sz w:val="12"/>
              </w:rPr>
            </w:pPr>
            <w:r>
              <w:rPr>
                <w:spacing w:val="-5"/>
                <w:sz w:val="12"/>
              </w:rPr>
              <w:t>…..</w:t>
            </w:r>
          </w:p>
        </w:tc>
        <w:tc>
          <w:tcPr>
            <w:tcW w:w="731" w:type="dxa"/>
          </w:tcPr>
          <w:p w14:paraId="6AC4F32C" w14:textId="77777777" w:rsidR="00227664" w:rsidRDefault="00000000">
            <w:pPr>
              <w:pStyle w:val="TableParagraph"/>
              <w:ind w:left="27"/>
              <w:rPr>
                <w:sz w:val="12"/>
              </w:rPr>
            </w:pPr>
            <w:r>
              <w:rPr>
                <w:spacing w:val="-5"/>
                <w:sz w:val="12"/>
              </w:rPr>
              <w:t>….</w:t>
            </w:r>
          </w:p>
        </w:tc>
        <w:tc>
          <w:tcPr>
            <w:tcW w:w="580" w:type="dxa"/>
          </w:tcPr>
          <w:p w14:paraId="20B1D1DA" w14:textId="77777777" w:rsidR="00227664" w:rsidRDefault="00000000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515" w:type="dxa"/>
          </w:tcPr>
          <w:p w14:paraId="60CC5D34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534" w:type="dxa"/>
          </w:tcPr>
          <w:p w14:paraId="1B2078E6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7CABD56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7CE6568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54152677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A717B59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7E95D02F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54608685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52E27B6B" w14:textId="77777777">
        <w:trPr>
          <w:trHeight w:val="149"/>
        </w:trPr>
        <w:tc>
          <w:tcPr>
            <w:tcW w:w="272" w:type="dxa"/>
          </w:tcPr>
          <w:p w14:paraId="53200EA6" w14:textId="77777777" w:rsidR="00227664" w:rsidRDefault="00000000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9</w:t>
            </w:r>
          </w:p>
        </w:tc>
        <w:tc>
          <w:tcPr>
            <w:tcW w:w="1979" w:type="dxa"/>
          </w:tcPr>
          <w:p w14:paraId="0FDEC79B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709C3BDB" w14:textId="77777777" w:rsidR="00227664" w:rsidRDefault="00000000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34B12364" w14:textId="77777777" w:rsidR="00227664" w:rsidRDefault="00000000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1.500,00</w:t>
            </w:r>
          </w:p>
        </w:tc>
        <w:tc>
          <w:tcPr>
            <w:tcW w:w="731" w:type="dxa"/>
          </w:tcPr>
          <w:p w14:paraId="0AA77D49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750,00</w:t>
            </w:r>
          </w:p>
        </w:tc>
        <w:tc>
          <w:tcPr>
            <w:tcW w:w="580" w:type="dxa"/>
          </w:tcPr>
          <w:p w14:paraId="567E17B5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3E6071D1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14FB2A75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02988195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2FAFD1A6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070AA0B5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DC3EA3D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FFDFFA0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6E447251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0A34900" w14:textId="77777777">
        <w:trPr>
          <w:trHeight w:val="149"/>
        </w:trPr>
        <w:tc>
          <w:tcPr>
            <w:tcW w:w="272" w:type="dxa"/>
          </w:tcPr>
          <w:p w14:paraId="55A5AA96" w14:textId="77777777" w:rsidR="00227664" w:rsidRDefault="00000000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1979" w:type="dxa"/>
          </w:tcPr>
          <w:p w14:paraId="4F8E19DA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1982A67A" w14:textId="77777777" w:rsidR="00227664" w:rsidRDefault="00000000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44394779" w14:textId="77777777" w:rsidR="00227664" w:rsidRDefault="00000000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2.000,00</w:t>
            </w:r>
          </w:p>
        </w:tc>
        <w:tc>
          <w:tcPr>
            <w:tcW w:w="731" w:type="dxa"/>
          </w:tcPr>
          <w:p w14:paraId="6477CCCA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1.000,00</w:t>
            </w:r>
          </w:p>
        </w:tc>
        <w:tc>
          <w:tcPr>
            <w:tcW w:w="580" w:type="dxa"/>
          </w:tcPr>
          <w:p w14:paraId="62F8476F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69D9564C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51D08DCE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8DCFCC4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60D9B861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1B833E87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150279FE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B0EBA8D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1F176C52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DBFCEA5" w14:textId="77777777">
        <w:trPr>
          <w:trHeight w:val="149"/>
        </w:trPr>
        <w:tc>
          <w:tcPr>
            <w:tcW w:w="272" w:type="dxa"/>
          </w:tcPr>
          <w:p w14:paraId="73345C37" w14:textId="77777777" w:rsidR="00227664" w:rsidRDefault="00000000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979" w:type="dxa"/>
          </w:tcPr>
          <w:p w14:paraId="3AC2944E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55C04495" w14:textId="77777777" w:rsidR="00227664" w:rsidRDefault="00000000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4C13F693" w14:textId="77777777" w:rsidR="00227664" w:rsidRDefault="00000000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2.000,00</w:t>
            </w:r>
          </w:p>
        </w:tc>
        <w:tc>
          <w:tcPr>
            <w:tcW w:w="731" w:type="dxa"/>
          </w:tcPr>
          <w:p w14:paraId="34E73534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1.000,00</w:t>
            </w:r>
          </w:p>
        </w:tc>
        <w:tc>
          <w:tcPr>
            <w:tcW w:w="580" w:type="dxa"/>
          </w:tcPr>
          <w:p w14:paraId="24F0D087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457C8D34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5641ECA4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A2026DF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7E8003F0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1024009B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5037FBDF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0EC67162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6DF86822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4C11CBFB" w14:textId="77777777">
        <w:trPr>
          <w:trHeight w:val="149"/>
        </w:trPr>
        <w:tc>
          <w:tcPr>
            <w:tcW w:w="272" w:type="dxa"/>
          </w:tcPr>
          <w:p w14:paraId="7267782A" w14:textId="77777777" w:rsidR="00227664" w:rsidRDefault="00000000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12</w:t>
            </w:r>
          </w:p>
        </w:tc>
        <w:tc>
          <w:tcPr>
            <w:tcW w:w="1979" w:type="dxa"/>
          </w:tcPr>
          <w:p w14:paraId="0679D694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0B298DDD" w14:textId="77777777" w:rsidR="00227664" w:rsidRDefault="00000000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5433FD33" w14:textId="77777777" w:rsidR="00227664" w:rsidRDefault="00000000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2.000,00</w:t>
            </w:r>
          </w:p>
        </w:tc>
        <w:tc>
          <w:tcPr>
            <w:tcW w:w="731" w:type="dxa"/>
          </w:tcPr>
          <w:p w14:paraId="698563EB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1.000,00</w:t>
            </w:r>
          </w:p>
        </w:tc>
        <w:tc>
          <w:tcPr>
            <w:tcW w:w="580" w:type="dxa"/>
          </w:tcPr>
          <w:p w14:paraId="3D5718C5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515E14B5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214D471C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CADD178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2349A955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5BF1F952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6CF697A7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B24CBD7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5DACDFC7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11CF4769" w14:textId="77777777">
        <w:trPr>
          <w:trHeight w:val="149"/>
        </w:trPr>
        <w:tc>
          <w:tcPr>
            <w:tcW w:w="272" w:type="dxa"/>
          </w:tcPr>
          <w:p w14:paraId="61CB2B3B" w14:textId="77777777" w:rsidR="00227664" w:rsidRDefault="00000000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1979" w:type="dxa"/>
          </w:tcPr>
          <w:p w14:paraId="4A466879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0A22D555" w14:textId="77777777" w:rsidR="00227664" w:rsidRDefault="00000000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755EDC84" w14:textId="77777777" w:rsidR="00227664" w:rsidRDefault="00000000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1.500,00</w:t>
            </w:r>
          </w:p>
        </w:tc>
        <w:tc>
          <w:tcPr>
            <w:tcW w:w="731" w:type="dxa"/>
          </w:tcPr>
          <w:p w14:paraId="533EAE76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750,00</w:t>
            </w:r>
          </w:p>
        </w:tc>
        <w:tc>
          <w:tcPr>
            <w:tcW w:w="580" w:type="dxa"/>
          </w:tcPr>
          <w:p w14:paraId="26B7BE1C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7204F875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43BC9ADD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58DDB97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E2DF863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649EC135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96706E4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0801D3D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0DEE80C9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1914D4CD" w14:textId="77777777">
        <w:trPr>
          <w:trHeight w:val="149"/>
        </w:trPr>
        <w:tc>
          <w:tcPr>
            <w:tcW w:w="272" w:type="dxa"/>
          </w:tcPr>
          <w:p w14:paraId="57F336F3" w14:textId="77777777" w:rsidR="00227664" w:rsidRDefault="00000000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14</w:t>
            </w:r>
          </w:p>
        </w:tc>
        <w:tc>
          <w:tcPr>
            <w:tcW w:w="1979" w:type="dxa"/>
          </w:tcPr>
          <w:p w14:paraId="288FDDC6" w14:textId="77777777" w:rsidR="00227664" w:rsidRDefault="00000000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323BB213" w14:textId="77777777" w:rsidR="00227664" w:rsidRDefault="00000000">
            <w:pPr>
              <w:pStyle w:val="TableParagraph"/>
              <w:ind w:left="24" w:right="13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693" w:type="dxa"/>
          </w:tcPr>
          <w:p w14:paraId="372B3EC5" w14:textId="77777777" w:rsidR="00227664" w:rsidRDefault="00000000">
            <w:pPr>
              <w:pStyle w:val="TableParagraph"/>
              <w:ind w:left="13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731" w:type="dxa"/>
          </w:tcPr>
          <w:p w14:paraId="1113EA6E" w14:textId="77777777" w:rsidR="00227664" w:rsidRDefault="00000000">
            <w:pPr>
              <w:pStyle w:val="TableParagraph"/>
              <w:ind w:left="27" w:right="12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580" w:type="dxa"/>
          </w:tcPr>
          <w:p w14:paraId="44152FCA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7BD72A34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087AF438" w14:textId="77777777" w:rsidR="00227664" w:rsidRDefault="00000000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6FF7CE66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0B618E4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34E5A3CB" w14:textId="77777777" w:rsidR="00227664" w:rsidRDefault="00000000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68C968BA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1C39A70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18087FA0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44D96AF8" w14:textId="77777777">
        <w:trPr>
          <w:trHeight w:val="149"/>
        </w:trPr>
        <w:tc>
          <w:tcPr>
            <w:tcW w:w="272" w:type="dxa"/>
          </w:tcPr>
          <w:p w14:paraId="4F346E60" w14:textId="77777777" w:rsidR="00227664" w:rsidRDefault="00000000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15</w:t>
            </w:r>
          </w:p>
        </w:tc>
        <w:tc>
          <w:tcPr>
            <w:tcW w:w="1979" w:type="dxa"/>
          </w:tcPr>
          <w:p w14:paraId="297B31AB" w14:textId="77777777" w:rsidR="00227664" w:rsidRDefault="00000000">
            <w:pPr>
              <w:pStyle w:val="TableParagraph"/>
              <w:ind w:left="28" w:right="20"/>
              <w:rPr>
                <w:sz w:val="12"/>
              </w:rPr>
            </w:pPr>
            <w:r>
              <w:rPr>
                <w:sz w:val="12"/>
              </w:rPr>
              <w:t>ITS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IFTS</w:t>
            </w:r>
          </w:p>
        </w:tc>
        <w:tc>
          <w:tcPr>
            <w:tcW w:w="712" w:type="dxa"/>
          </w:tcPr>
          <w:p w14:paraId="762D29F6" w14:textId="77777777" w:rsidR="00227664" w:rsidRDefault="00000000">
            <w:pPr>
              <w:pStyle w:val="TableParagraph"/>
              <w:ind w:left="24" w:right="13"/>
              <w:rPr>
                <w:sz w:val="12"/>
              </w:rPr>
            </w:pPr>
            <w:r>
              <w:rPr>
                <w:spacing w:val="-5"/>
                <w:sz w:val="12"/>
              </w:rPr>
              <w:t>ATS</w:t>
            </w:r>
          </w:p>
        </w:tc>
        <w:tc>
          <w:tcPr>
            <w:tcW w:w="693" w:type="dxa"/>
          </w:tcPr>
          <w:p w14:paraId="3DAFAF17" w14:textId="77777777" w:rsidR="00227664" w:rsidRDefault="00000000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2"/>
                <w:sz w:val="12"/>
              </w:rPr>
              <w:t>40.000,00</w:t>
            </w:r>
          </w:p>
        </w:tc>
        <w:tc>
          <w:tcPr>
            <w:tcW w:w="731" w:type="dxa"/>
          </w:tcPr>
          <w:p w14:paraId="17DCCE6A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10.000,00</w:t>
            </w:r>
          </w:p>
        </w:tc>
        <w:tc>
          <w:tcPr>
            <w:tcW w:w="580" w:type="dxa"/>
          </w:tcPr>
          <w:p w14:paraId="0CE76FCF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25B90DA0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474C7A28" w14:textId="77777777" w:rsidR="00227664" w:rsidRDefault="00000000">
            <w:pPr>
              <w:pStyle w:val="TableParagraph"/>
              <w:ind w:left="3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600" w:type="dxa"/>
          </w:tcPr>
          <w:p w14:paraId="5BF731DD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0,55</w:t>
            </w:r>
          </w:p>
        </w:tc>
        <w:tc>
          <w:tcPr>
            <w:tcW w:w="600" w:type="dxa"/>
          </w:tcPr>
          <w:p w14:paraId="3540C340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0,33</w:t>
            </w:r>
          </w:p>
        </w:tc>
        <w:tc>
          <w:tcPr>
            <w:tcW w:w="600" w:type="dxa"/>
          </w:tcPr>
          <w:p w14:paraId="108F5189" w14:textId="77777777" w:rsidR="00227664" w:rsidRDefault="00000000">
            <w:pPr>
              <w:pStyle w:val="TableParagraph"/>
              <w:ind w:right="11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600" w:type="dxa"/>
          </w:tcPr>
          <w:p w14:paraId="65379BBB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215E4028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600" w:type="dxa"/>
          </w:tcPr>
          <w:p w14:paraId="37D01599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10%</w:t>
            </w:r>
          </w:p>
        </w:tc>
      </w:tr>
      <w:tr w:rsidR="00227664" w14:paraId="41987CD4" w14:textId="77777777">
        <w:trPr>
          <w:trHeight w:val="149"/>
        </w:trPr>
        <w:tc>
          <w:tcPr>
            <w:tcW w:w="272" w:type="dxa"/>
          </w:tcPr>
          <w:p w14:paraId="63E98482" w14:textId="77777777" w:rsidR="00227664" w:rsidRDefault="00000000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16</w:t>
            </w:r>
          </w:p>
        </w:tc>
        <w:tc>
          <w:tcPr>
            <w:tcW w:w="1979" w:type="dxa"/>
          </w:tcPr>
          <w:p w14:paraId="108D55F5" w14:textId="77777777" w:rsidR="00227664" w:rsidRDefault="00000000">
            <w:pPr>
              <w:pStyle w:val="TableParagraph"/>
              <w:ind w:left="28" w:right="20"/>
              <w:rPr>
                <w:sz w:val="12"/>
              </w:rPr>
            </w:pPr>
            <w:r>
              <w:rPr>
                <w:sz w:val="12"/>
              </w:rPr>
              <w:t>ITS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IFTS</w:t>
            </w:r>
          </w:p>
        </w:tc>
        <w:tc>
          <w:tcPr>
            <w:tcW w:w="712" w:type="dxa"/>
          </w:tcPr>
          <w:p w14:paraId="19274C9B" w14:textId="77777777" w:rsidR="00227664" w:rsidRDefault="00000000">
            <w:pPr>
              <w:pStyle w:val="TableParagraph"/>
              <w:ind w:left="24" w:right="13"/>
              <w:rPr>
                <w:sz w:val="12"/>
              </w:rPr>
            </w:pPr>
            <w:r>
              <w:rPr>
                <w:spacing w:val="-5"/>
                <w:sz w:val="12"/>
              </w:rPr>
              <w:t>ATS</w:t>
            </w:r>
          </w:p>
        </w:tc>
        <w:tc>
          <w:tcPr>
            <w:tcW w:w="693" w:type="dxa"/>
          </w:tcPr>
          <w:p w14:paraId="13B29D6B" w14:textId="77777777" w:rsidR="00227664" w:rsidRDefault="00000000">
            <w:pPr>
              <w:pStyle w:val="TableParagraph"/>
              <w:ind w:left="65" w:right="47"/>
              <w:rPr>
                <w:sz w:val="12"/>
              </w:rPr>
            </w:pPr>
            <w:r>
              <w:rPr>
                <w:spacing w:val="-2"/>
                <w:sz w:val="12"/>
              </w:rPr>
              <w:t>210.000,00</w:t>
            </w:r>
          </w:p>
        </w:tc>
        <w:tc>
          <w:tcPr>
            <w:tcW w:w="731" w:type="dxa"/>
          </w:tcPr>
          <w:p w14:paraId="464DD3CF" w14:textId="77777777" w:rsidR="00227664" w:rsidRDefault="00000000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60.000,00</w:t>
            </w:r>
          </w:p>
        </w:tc>
        <w:tc>
          <w:tcPr>
            <w:tcW w:w="580" w:type="dxa"/>
          </w:tcPr>
          <w:p w14:paraId="32C3800C" w14:textId="77777777" w:rsidR="00227664" w:rsidRDefault="00000000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111409A7" w14:textId="77777777" w:rsidR="00227664" w:rsidRDefault="00000000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48C31579" w14:textId="77777777" w:rsidR="00227664" w:rsidRDefault="00000000">
            <w:pPr>
              <w:pStyle w:val="TableParagraph"/>
              <w:ind w:left="3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600" w:type="dxa"/>
          </w:tcPr>
          <w:p w14:paraId="7F1B9992" w14:textId="77777777" w:rsidR="00227664" w:rsidRDefault="00000000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0,55</w:t>
            </w:r>
          </w:p>
        </w:tc>
        <w:tc>
          <w:tcPr>
            <w:tcW w:w="600" w:type="dxa"/>
          </w:tcPr>
          <w:p w14:paraId="60DF7557" w14:textId="77777777" w:rsidR="00227664" w:rsidRDefault="00000000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0,33</w:t>
            </w:r>
          </w:p>
        </w:tc>
        <w:tc>
          <w:tcPr>
            <w:tcW w:w="600" w:type="dxa"/>
          </w:tcPr>
          <w:p w14:paraId="77A57BD2" w14:textId="77777777" w:rsidR="00227664" w:rsidRDefault="00000000">
            <w:pPr>
              <w:pStyle w:val="TableParagraph"/>
              <w:ind w:right="11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600" w:type="dxa"/>
          </w:tcPr>
          <w:p w14:paraId="228C12BD" w14:textId="77777777" w:rsidR="00227664" w:rsidRDefault="00000000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3,00</w:t>
            </w:r>
          </w:p>
        </w:tc>
        <w:tc>
          <w:tcPr>
            <w:tcW w:w="600" w:type="dxa"/>
          </w:tcPr>
          <w:p w14:paraId="72B7A26A" w14:textId="77777777" w:rsidR="00227664" w:rsidRDefault="00000000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8</w:t>
            </w:r>
          </w:p>
        </w:tc>
        <w:tc>
          <w:tcPr>
            <w:tcW w:w="600" w:type="dxa"/>
          </w:tcPr>
          <w:p w14:paraId="09DEC0D6" w14:textId="77777777" w:rsidR="00227664" w:rsidRDefault="00000000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20%</w:t>
            </w:r>
          </w:p>
        </w:tc>
      </w:tr>
    </w:tbl>
    <w:p w14:paraId="11F99581" w14:textId="77777777" w:rsidR="00227664" w:rsidRDefault="00000000">
      <w:pPr>
        <w:pStyle w:val="Corpotesto"/>
        <w:spacing w:before="128"/>
        <w:ind w:right="113"/>
      </w:pPr>
      <w:r>
        <w:t>Come si evince dalla lettura della tabella, sono stati individuati 3 strati a ciascuno dei quali è associata una percentuale di campionamento.</w:t>
      </w:r>
    </w:p>
    <w:p w14:paraId="2EE92A17" w14:textId="77777777" w:rsidR="00227664" w:rsidRDefault="00000000">
      <w:pPr>
        <w:pStyle w:val="Corpotesto"/>
        <w:spacing w:before="121"/>
        <w:ind w:right="109"/>
      </w:pPr>
      <w:r>
        <w:t>Le estrazioni sono effettuate su un foglio a parte che consente il campionamento con estrazione casuale. L’operatore copia i CUP, il nome delle operazioni e l’importo della spesa attestata che costituiscono la popolazione, per ciascuno strato e procede all’estrazione di tante operazioni fino al raggiungimento della percentuale di spesa da campionare.</w:t>
      </w:r>
    </w:p>
    <w:p w14:paraId="42007EFC" w14:textId="77777777" w:rsidR="00227664" w:rsidRDefault="00000000">
      <w:pPr>
        <w:pStyle w:val="Corpotesto"/>
        <w:spacing w:before="121"/>
      </w:pPr>
      <w:r>
        <w:t>Nel</w:t>
      </w:r>
      <w:r>
        <w:rPr>
          <w:spacing w:val="38"/>
        </w:rPr>
        <w:t xml:space="preserve"> </w:t>
      </w:r>
      <w:r>
        <w:t>verbale</w:t>
      </w:r>
      <w:r>
        <w:rPr>
          <w:spacing w:val="41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estrazione</w:t>
      </w:r>
      <w:r>
        <w:rPr>
          <w:spacing w:val="39"/>
        </w:rPr>
        <w:t xml:space="preserve"> </w:t>
      </w:r>
      <w:r>
        <w:t>confluisce,</w:t>
      </w:r>
      <w:r>
        <w:rPr>
          <w:spacing w:val="39"/>
        </w:rPr>
        <w:t xml:space="preserve"> </w:t>
      </w:r>
      <w:r>
        <w:t>il</w:t>
      </w:r>
      <w:r>
        <w:rPr>
          <w:spacing w:val="39"/>
        </w:rPr>
        <w:t xml:space="preserve"> </w:t>
      </w:r>
      <w:r>
        <w:t>riepilogo</w:t>
      </w:r>
      <w:r>
        <w:rPr>
          <w:spacing w:val="41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cui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tabella</w:t>
      </w:r>
      <w:r>
        <w:rPr>
          <w:spacing w:val="39"/>
        </w:rPr>
        <w:t xml:space="preserve"> </w:t>
      </w:r>
      <w:r>
        <w:t>precedente</w:t>
      </w:r>
      <w:r>
        <w:rPr>
          <w:spacing w:val="41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l’esito</w:t>
      </w:r>
      <w:r>
        <w:rPr>
          <w:spacing w:val="41"/>
        </w:rPr>
        <w:t xml:space="preserve"> </w:t>
      </w:r>
      <w:r>
        <w:t>delle</w:t>
      </w:r>
      <w:r>
        <w:rPr>
          <w:spacing w:val="38"/>
        </w:rPr>
        <w:t xml:space="preserve"> </w:t>
      </w:r>
      <w:r>
        <w:rPr>
          <w:spacing w:val="-2"/>
        </w:rPr>
        <w:t>estrazioni</w:t>
      </w:r>
    </w:p>
    <w:p w14:paraId="28146017" w14:textId="77777777" w:rsidR="00227664" w:rsidRDefault="00000000">
      <w:pPr>
        <w:pStyle w:val="Corpotesto"/>
      </w:pPr>
      <w:r>
        <w:t>effettuate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l’evidenziazione</w:t>
      </w:r>
      <w:r>
        <w:rPr>
          <w:spacing w:val="-3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spesa</w:t>
      </w:r>
      <w:r>
        <w:rPr>
          <w:spacing w:val="-6"/>
        </w:rPr>
        <w:t xml:space="preserve"> </w:t>
      </w:r>
      <w:r>
        <w:t>complessiva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sarà</w:t>
      </w:r>
      <w:r>
        <w:rPr>
          <w:spacing w:val="-6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verifica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2"/>
        </w:rPr>
        <w:t>loco.</w:t>
      </w:r>
    </w:p>
    <w:p w14:paraId="30B72454" w14:textId="77777777" w:rsidR="00227664" w:rsidRDefault="00000000">
      <w:pPr>
        <w:pStyle w:val="Corpotesto"/>
        <w:spacing w:before="118"/>
        <w:ind w:right="112"/>
      </w:pPr>
      <w:r>
        <w:t>Nel nostro esempio, si procede ad un campione per lo strato 1 pari al 15% della spesa mentre per gli altri strati 2 e 8 non si procede</w:t>
      </w:r>
      <w:r>
        <w:rPr>
          <w:spacing w:val="-1"/>
        </w:rPr>
        <w:t xml:space="preserve"> </w:t>
      </w:r>
      <w:r>
        <w:t>a nessuna estrazione in quanto negli stessi è presente una sola operazione che è estratta automaticamente.</w:t>
      </w:r>
    </w:p>
    <w:p w14:paraId="7CF97969" w14:textId="77777777" w:rsidR="00227664" w:rsidRDefault="00000000">
      <w:pPr>
        <w:pStyle w:val="Titolo2"/>
        <w:spacing w:before="121"/>
      </w:pPr>
      <w:r>
        <w:rPr>
          <w:color w:val="4F81BC"/>
        </w:rPr>
        <w:t>Campionamento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operazioni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in</w:t>
      </w:r>
      <w:r>
        <w:rPr>
          <w:color w:val="4F81BC"/>
          <w:spacing w:val="-10"/>
        </w:rPr>
        <w:t xml:space="preserve"> </w:t>
      </w:r>
      <w:r>
        <w:rPr>
          <w:color w:val="4F81BC"/>
          <w:spacing w:val="-2"/>
        </w:rPr>
        <w:t>itinere</w:t>
      </w:r>
    </w:p>
    <w:p w14:paraId="09B3BB9E" w14:textId="77777777" w:rsidR="00227664" w:rsidRDefault="00000000">
      <w:pPr>
        <w:pStyle w:val="Corpotesto"/>
        <w:spacing w:before="120"/>
        <w:ind w:right="113"/>
      </w:pPr>
      <w:r>
        <w:t>In questo campionamento, oggetto principale della verifica è l’effettività e la conformità dell’operazione e</w:t>
      </w:r>
      <w:r>
        <w:rPr>
          <w:spacing w:val="40"/>
        </w:rPr>
        <w:t xml:space="preserve"> </w:t>
      </w:r>
      <w:r>
        <w:t>di conseguenza il</w:t>
      </w:r>
      <w:r>
        <w:rPr>
          <w:spacing w:val="-3"/>
        </w:rPr>
        <w:t xml:space="preserve"> </w:t>
      </w:r>
      <w:r>
        <w:t>discriminante rispetto al caso precedente è</w:t>
      </w:r>
      <w:r>
        <w:rPr>
          <w:spacing w:val="-2"/>
        </w:rPr>
        <w:t xml:space="preserve"> </w:t>
      </w:r>
      <w:r>
        <w:t>rappresentato dal</w:t>
      </w:r>
      <w:r>
        <w:rPr>
          <w:spacing w:val="-2"/>
        </w:rPr>
        <w:t xml:space="preserve"> </w:t>
      </w:r>
      <w:r>
        <w:t>fatto che l’operazione</w:t>
      </w:r>
      <w:r>
        <w:rPr>
          <w:spacing w:val="-2"/>
        </w:rPr>
        <w:t xml:space="preserve"> </w:t>
      </w:r>
      <w:r>
        <w:t>sia in corso e non la spesa sostenuta e rendicontata.</w:t>
      </w:r>
    </w:p>
    <w:p w14:paraId="4F314349" w14:textId="77777777" w:rsidR="00227664" w:rsidRDefault="00000000">
      <w:pPr>
        <w:pStyle w:val="Corpotesto"/>
        <w:spacing w:before="121"/>
        <w:ind w:right="112"/>
      </w:pPr>
      <w:r>
        <w:t xml:space="preserve">Di conseguenza il file gestionale in </w:t>
      </w:r>
      <w:proofErr w:type="spellStart"/>
      <w:r>
        <w:t>excel</w:t>
      </w:r>
      <w:proofErr w:type="spellEnd"/>
      <w:r>
        <w:t xml:space="preserve"> si differenzia in quanto non è prevista l’informazione relativa alla domanda di rimborso ma la data di avvio e di presunta conclusione dell’operazione da cui si evinca che la stessa è attiva, così come riportato nella maschera sottostante.</w:t>
      </w:r>
    </w:p>
    <w:p w14:paraId="2FEF2BC6" w14:textId="77777777" w:rsidR="00227664" w:rsidRDefault="00227664">
      <w:pPr>
        <w:pStyle w:val="Corpotesto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1811"/>
        <w:gridCol w:w="652"/>
        <w:gridCol w:w="635"/>
        <w:gridCol w:w="635"/>
        <w:gridCol w:w="669"/>
        <w:gridCol w:w="1004"/>
        <w:gridCol w:w="1039"/>
        <w:gridCol w:w="1099"/>
        <w:gridCol w:w="550"/>
        <w:gridCol w:w="550"/>
        <w:gridCol w:w="550"/>
      </w:tblGrid>
      <w:tr w:rsidR="00227664" w14:paraId="3512A797" w14:textId="77777777">
        <w:trPr>
          <w:trHeight w:val="428"/>
        </w:trPr>
        <w:tc>
          <w:tcPr>
            <w:tcW w:w="429" w:type="dxa"/>
            <w:shd w:val="clear" w:color="auto" w:fill="EDEBE0"/>
          </w:tcPr>
          <w:p w14:paraId="056F261F" w14:textId="77777777" w:rsidR="00227664" w:rsidRDefault="00000000">
            <w:pPr>
              <w:pStyle w:val="TableParagraph"/>
              <w:spacing w:before="75" w:line="261" w:lineRule="auto"/>
              <w:ind w:left="80" w:right="56" w:hanging="26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Codice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locale</w:t>
            </w:r>
          </w:p>
        </w:tc>
        <w:tc>
          <w:tcPr>
            <w:tcW w:w="1811" w:type="dxa"/>
            <w:shd w:val="clear" w:color="auto" w:fill="EDEBE0"/>
          </w:tcPr>
          <w:p w14:paraId="141628EA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312C4E95" w14:textId="77777777" w:rsidR="00227664" w:rsidRDefault="00000000">
            <w:pPr>
              <w:pStyle w:val="TableParagraph"/>
              <w:spacing w:before="0" w:line="240" w:lineRule="auto"/>
              <w:ind w:left="390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Scheda</w:t>
            </w:r>
            <w:r>
              <w:rPr>
                <w:b/>
                <w:spacing w:val="4"/>
                <w:sz w:val="11"/>
              </w:rPr>
              <w:t xml:space="preserve"> </w:t>
            </w:r>
            <w:r>
              <w:rPr>
                <w:b/>
                <w:sz w:val="11"/>
              </w:rPr>
              <w:t>PO</w:t>
            </w:r>
            <w:r>
              <w:rPr>
                <w:b/>
                <w:spacing w:val="11"/>
                <w:sz w:val="11"/>
              </w:rPr>
              <w:t xml:space="preserve"> </w:t>
            </w:r>
            <w:r>
              <w:rPr>
                <w:b/>
                <w:sz w:val="11"/>
              </w:rPr>
              <w:t>2017-</w:t>
            </w:r>
            <w:r>
              <w:rPr>
                <w:b/>
                <w:spacing w:val="-4"/>
                <w:sz w:val="11"/>
              </w:rPr>
              <w:t>2019</w:t>
            </w:r>
          </w:p>
        </w:tc>
        <w:tc>
          <w:tcPr>
            <w:tcW w:w="652" w:type="dxa"/>
            <w:shd w:val="clear" w:color="auto" w:fill="EDEBE0"/>
          </w:tcPr>
          <w:p w14:paraId="0BCF7F1A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324BBB2C" w14:textId="77777777" w:rsidR="00227664" w:rsidRDefault="00000000">
            <w:pPr>
              <w:pStyle w:val="TableParagraph"/>
              <w:spacing w:before="0" w:line="240" w:lineRule="auto"/>
              <w:ind w:left="46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Beneficiario</w:t>
            </w:r>
          </w:p>
        </w:tc>
        <w:tc>
          <w:tcPr>
            <w:tcW w:w="635" w:type="dxa"/>
            <w:shd w:val="clear" w:color="auto" w:fill="EDEBE0"/>
          </w:tcPr>
          <w:p w14:paraId="1E585FB4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3F5C3244" w14:textId="77777777" w:rsidR="00227664" w:rsidRDefault="00000000">
            <w:pPr>
              <w:pStyle w:val="TableParagraph"/>
              <w:spacing w:before="0" w:line="240" w:lineRule="auto"/>
              <w:ind w:left="192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Costo</w:t>
            </w:r>
          </w:p>
        </w:tc>
        <w:tc>
          <w:tcPr>
            <w:tcW w:w="635" w:type="dxa"/>
            <w:shd w:val="clear" w:color="auto" w:fill="EDEBE0"/>
          </w:tcPr>
          <w:p w14:paraId="4F01252E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79FC44AD" w14:textId="77777777" w:rsidR="00227664" w:rsidRDefault="00000000">
            <w:pPr>
              <w:pStyle w:val="TableParagraph"/>
              <w:spacing w:before="0" w:line="240" w:lineRule="auto"/>
              <w:ind w:left="89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Data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pacing w:val="-2"/>
                <w:sz w:val="11"/>
              </w:rPr>
              <w:t>avvio</w:t>
            </w:r>
          </w:p>
        </w:tc>
        <w:tc>
          <w:tcPr>
            <w:tcW w:w="669" w:type="dxa"/>
            <w:shd w:val="clear" w:color="auto" w:fill="EDEBE0"/>
          </w:tcPr>
          <w:p w14:paraId="5DE3A16C" w14:textId="77777777" w:rsidR="00227664" w:rsidRDefault="00000000">
            <w:pPr>
              <w:pStyle w:val="TableParagraph"/>
              <w:spacing w:before="6" w:line="240" w:lineRule="auto"/>
              <w:ind w:left="124" w:firstLine="119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Data</w:t>
            </w:r>
          </w:p>
          <w:p w14:paraId="00B4A0C1" w14:textId="77777777" w:rsidR="00227664" w:rsidRDefault="00000000">
            <w:pPr>
              <w:pStyle w:val="TableParagraph"/>
              <w:spacing w:before="0" w:line="140" w:lineRule="atLeast"/>
              <w:ind w:left="64" w:firstLine="6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presunta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sz w:val="11"/>
              </w:rPr>
              <w:t>conclusione</w:t>
            </w:r>
          </w:p>
        </w:tc>
        <w:tc>
          <w:tcPr>
            <w:tcW w:w="1004" w:type="dxa"/>
            <w:shd w:val="clear" w:color="auto" w:fill="EDEBE0"/>
          </w:tcPr>
          <w:p w14:paraId="2C87AA89" w14:textId="77777777" w:rsidR="00227664" w:rsidRDefault="00000000">
            <w:pPr>
              <w:pStyle w:val="TableParagraph"/>
              <w:spacing w:before="75" w:line="261" w:lineRule="auto"/>
              <w:ind w:left="425" w:right="85" w:hanging="327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Rischio</w:t>
            </w:r>
            <w:r>
              <w:rPr>
                <w:b/>
                <w:spacing w:val="-2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intrinseco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(RI)</w:t>
            </w:r>
          </w:p>
        </w:tc>
        <w:tc>
          <w:tcPr>
            <w:tcW w:w="1039" w:type="dxa"/>
            <w:shd w:val="clear" w:color="auto" w:fill="EDEBE0"/>
          </w:tcPr>
          <w:p w14:paraId="6BA619DE" w14:textId="77777777" w:rsidR="00227664" w:rsidRDefault="00000000">
            <w:pPr>
              <w:pStyle w:val="TableParagraph"/>
              <w:spacing w:before="75" w:line="261" w:lineRule="auto"/>
              <w:ind w:left="425" w:right="68" w:hanging="344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Rischio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di</w:t>
            </w:r>
            <w:r>
              <w:rPr>
                <w:b/>
                <w:spacing w:val="-2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controllo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(RC)</w:t>
            </w:r>
          </w:p>
        </w:tc>
        <w:tc>
          <w:tcPr>
            <w:tcW w:w="1099" w:type="dxa"/>
            <w:shd w:val="clear" w:color="auto" w:fill="EDEBE0"/>
          </w:tcPr>
          <w:p w14:paraId="5E3B45A8" w14:textId="77777777" w:rsidR="00227664" w:rsidRDefault="00000000">
            <w:pPr>
              <w:pStyle w:val="TableParagraph"/>
              <w:spacing w:before="75" w:line="261" w:lineRule="auto"/>
              <w:ind w:left="450" w:right="124" w:hanging="327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Rischio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pacing w:val="-2"/>
                <w:sz w:val="11"/>
              </w:rPr>
              <w:t>Gestionale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(RG)</w:t>
            </w:r>
          </w:p>
        </w:tc>
        <w:tc>
          <w:tcPr>
            <w:tcW w:w="550" w:type="dxa"/>
            <w:shd w:val="clear" w:color="auto" w:fill="EDEBE0"/>
          </w:tcPr>
          <w:p w14:paraId="22EC24C3" w14:textId="77777777" w:rsidR="00227664" w:rsidRDefault="00000000">
            <w:pPr>
              <w:pStyle w:val="TableParagraph"/>
              <w:spacing w:before="6" w:line="240" w:lineRule="auto"/>
              <w:ind w:left="11" w:right="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Classe</w:t>
            </w:r>
          </w:p>
          <w:p w14:paraId="584B0170" w14:textId="77777777" w:rsidR="00227664" w:rsidRDefault="00000000">
            <w:pPr>
              <w:pStyle w:val="TableParagraph"/>
              <w:spacing w:before="0" w:line="140" w:lineRule="atLeast"/>
              <w:ind w:left="11"/>
              <w:rPr>
                <w:b/>
                <w:sz w:val="11"/>
              </w:rPr>
            </w:pPr>
            <w:proofErr w:type="spellStart"/>
            <w:r>
              <w:rPr>
                <w:b/>
                <w:spacing w:val="-2"/>
                <w:sz w:val="11"/>
              </w:rPr>
              <w:t>dimension</w:t>
            </w:r>
            <w:proofErr w:type="spellEnd"/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spacing w:val="-4"/>
                <w:w w:val="105"/>
                <w:sz w:val="11"/>
              </w:rPr>
              <w:t>ale</w:t>
            </w:r>
            <w:proofErr w:type="spellEnd"/>
          </w:p>
        </w:tc>
        <w:tc>
          <w:tcPr>
            <w:tcW w:w="550" w:type="dxa"/>
            <w:shd w:val="clear" w:color="auto" w:fill="EDEBE0"/>
          </w:tcPr>
          <w:p w14:paraId="50831328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4F82CDD5" w14:textId="77777777" w:rsidR="00227664" w:rsidRDefault="00000000">
            <w:pPr>
              <w:pStyle w:val="TableParagraph"/>
              <w:spacing w:before="0" w:line="240" w:lineRule="auto"/>
              <w:ind w:left="123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Strato</w:t>
            </w:r>
          </w:p>
        </w:tc>
        <w:tc>
          <w:tcPr>
            <w:tcW w:w="550" w:type="dxa"/>
            <w:shd w:val="clear" w:color="auto" w:fill="EDEBE0"/>
          </w:tcPr>
          <w:p w14:paraId="681F3839" w14:textId="77777777" w:rsidR="00227664" w:rsidRDefault="00000000">
            <w:pPr>
              <w:pStyle w:val="TableParagraph"/>
              <w:spacing w:before="6" w:line="240" w:lineRule="auto"/>
              <w:ind w:left="45" w:firstLine="128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%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pacing w:val="-7"/>
                <w:sz w:val="11"/>
              </w:rPr>
              <w:t>di</w:t>
            </w:r>
          </w:p>
          <w:p w14:paraId="10BCC65D" w14:textId="77777777" w:rsidR="00227664" w:rsidRDefault="00000000">
            <w:pPr>
              <w:pStyle w:val="TableParagraph"/>
              <w:spacing w:before="0" w:line="140" w:lineRule="atLeast"/>
              <w:ind w:left="114" w:hanging="69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campiona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mento</w:t>
            </w:r>
          </w:p>
        </w:tc>
      </w:tr>
    </w:tbl>
    <w:p w14:paraId="27B42279" w14:textId="77777777" w:rsidR="00227664" w:rsidRDefault="00000000">
      <w:pPr>
        <w:pStyle w:val="Corpotesto"/>
        <w:spacing w:before="122"/>
        <w:ind w:right="108"/>
      </w:pPr>
      <w:r>
        <w:t>La principale criticità relativa a tale campionamento riguarda la tempestività della costruzione del file in quanto spesso ci si trova davanti ad operazioni di breve durata che potrebbero sfuggire a tale controllo in itinere.</w:t>
      </w:r>
      <w:r>
        <w:rPr>
          <w:spacing w:val="-2"/>
        </w:rPr>
        <w:t xml:space="preserve"> </w:t>
      </w:r>
      <w:r>
        <w:t>Da qui la necessità</w:t>
      </w:r>
      <w:r>
        <w:rPr>
          <w:spacing w:val="-2"/>
        </w:rPr>
        <w:t xml:space="preserve"> </w:t>
      </w:r>
      <w:r>
        <w:t>di avviare la</w:t>
      </w:r>
      <w:r>
        <w:rPr>
          <w:spacing w:val="-3"/>
        </w:rPr>
        <w:t xml:space="preserve"> </w:t>
      </w:r>
      <w:r>
        <w:t>costruzione</w:t>
      </w:r>
      <w:r>
        <w:rPr>
          <w:spacing w:val="-2"/>
        </w:rPr>
        <w:t xml:space="preserve"> </w:t>
      </w:r>
      <w:r>
        <w:t>del file già a</w:t>
      </w:r>
      <w:r>
        <w:rPr>
          <w:spacing w:val="-2"/>
        </w:rPr>
        <w:t xml:space="preserve"> </w:t>
      </w:r>
      <w:r>
        <w:t>seguito dell’approvazione delle graduatorie e dell’ammissione a finanziamento delle operazioni.</w:t>
      </w:r>
    </w:p>
    <w:p w14:paraId="449B54E6" w14:textId="77777777" w:rsidR="00227664" w:rsidRDefault="00000000">
      <w:pPr>
        <w:pStyle w:val="Corpotesto"/>
        <w:spacing w:before="121"/>
        <w:ind w:right="112"/>
      </w:pPr>
      <w:r>
        <w:t>Inoltre, il fattore tempo comporta anche un'altra importante conseguenza sulla procedura di campionamento. Infatti, l’estrazione del campione non può essere fatta contestualmente per diverse tipologie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procedure/operazioni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ci</w:t>
      </w:r>
      <w:r>
        <w:rPr>
          <w:spacing w:val="-2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riferisce</w:t>
      </w:r>
      <w:r>
        <w:rPr>
          <w:spacing w:val="-2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spesa</w:t>
      </w:r>
      <w:r>
        <w:rPr>
          <w:spacing w:val="-4"/>
        </w:rPr>
        <w:t xml:space="preserve"> </w:t>
      </w:r>
      <w:r>
        <w:t>sostenuta</w:t>
      </w:r>
      <w:r>
        <w:rPr>
          <w:spacing w:val="-2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dato</w:t>
      </w:r>
      <w:r>
        <w:rPr>
          <w:spacing w:val="-3"/>
        </w:rPr>
        <w:t xml:space="preserve"> </w:t>
      </w:r>
      <w:r>
        <w:t>momento,</w:t>
      </w:r>
      <w:r>
        <w:rPr>
          <w:spacing w:val="-4"/>
        </w:rPr>
        <w:t xml:space="preserve"> </w:t>
      </w:r>
      <w:r>
        <w:t xml:space="preserve">ma deve essere fatto a valle di ciascuna procedura di selezione. L’individuazione dello strato di appartenenza per la tipologia di operazione in questione è fatto esclusivamente allo scopo di definire la dimensione del </w:t>
      </w:r>
      <w:r>
        <w:rPr>
          <w:spacing w:val="-2"/>
        </w:rPr>
        <w:t>campione.</w:t>
      </w:r>
    </w:p>
    <w:p w14:paraId="1614C656" w14:textId="77777777" w:rsidR="00227664" w:rsidRDefault="00000000">
      <w:pPr>
        <w:pStyle w:val="Corpotesto"/>
        <w:spacing w:before="120"/>
        <w:ind w:right="109"/>
      </w:pPr>
      <w:r>
        <w:t>Buona prassi sarebbe quella di procedere immediatamente all’estrazione dei campioni ogni volta che è approvata una graduatoria in modo da poter meglio programmare le verifiche in loco man mano che si definiscono le tempistiche di attuazione e si avviano le operazioni. In particolare, per la formazione e i tirocini è necessario che siano definiti i relativi calendari delle attività.</w:t>
      </w:r>
    </w:p>
    <w:p w14:paraId="36098F5C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27CD8627" w14:textId="77777777" w:rsidR="00227664" w:rsidRDefault="00000000">
      <w:pPr>
        <w:pStyle w:val="Corpotesto"/>
        <w:spacing w:before="88"/>
      </w:pPr>
      <w:r>
        <w:lastRenderedPageBreak/>
        <w:t>Per</w:t>
      </w:r>
      <w:r>
        <w:rPr>
          <w:spacing w:val="-6"/>
        </w:rPr>
        <w:t xml:space="preserve"> </w:t>
      </w:r>
      <w:r>
        <w:t>l’estrazione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campione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relativa</w:t>
      </w:r>
      <w:r>
        <w:rPr>
          <w:spacing w:val="-5"/>
        </w:rPr>
        <w:t xml:space="preserve"> </w:t>
      </w:r>
      <w:r>
        <w:t>verbalizzazione</w:t>
      </w:r>
      <w:r>
        <w:rPr>
          <w:spacing w:val="-6"/>
        </w:rPr>
        <w:t xml:space="preserve"> </w:t>
      </w:r>
      <w:r>
        <w:t>vale</w:t>
      </w:r>
      <w:r>
        <w:rPr>
          <w:spacing w:val="-4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riportato nel</w:t>
      </w:r>
      <w:r>
        <w:rPr>
          <w:spacing w:val="-4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rPr>
          <w:spacing w:val="-2"/>
        </w:rPr>
        <w:t>precedente.</w:t>
      </w:r>
    </w:p>
    <w:p w14:paraId="12A055D2" w14:textId="77777777" w:rsidR="00227664" w:rsidRDefault="00000000">
      <w:pPr>
        <w:pStyle w:val="Titolo2"/>
        <w:spacing w:before="122"/>
      </w:pPr>
      <w:r>
        <w:rPr>
          <w:color w:val="4F81BC"/>
        </w:rPr>
        <w:t>Campionamento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per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la</w:t>
      </w:r>
      <w:r>
        <w:rPr>
          <w:color w:val="4F81BC"/>
          <w:spacing w:val="-10"/>
        </w:rPr>
        <w:t xml:space="preserve"> </w:t>
      </w:r>
      <w:r>
        <w:rPr>
          <w:color w:val="4F81BC"/>
        </w:rPr>
        <w:t>verifica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della</w:t>
      </w:r>
      <w:r>
        <w:rPr>
          <w:color w:val="4F81BC"/>
          <w:spacing w:val="-10"/>
        </w:rPr>
        <w:t xml:space="preserve"> </w:t>
      </w:r>
      <w:r>
        <w:rPr>
          <w:color w:val="4F81BC"/>
        </w:rPr>
        <w:t>stabilità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delle</w:t>
      </w:r>
      <w:r>
        <w:rPr>
          <w:color w:val="4F81BC"/>
          <w:spacing w:val="-9"/>
        </w:rPr>
        <w:t xml:space="preserve"> </w:t>
      </w:r>
      <w:r>
        <w:rPr>
          <w:color w:val="4F81BC"/>
          <w:spacing w:val="-2"/>
        </w:rPr>
        <w:t>operazioni</w:t>
      </w:r>
    </w:p>
    <w:p w14:paraId="2C090FFD" w14:textId="3331884D" w:rsidR="00227664" w:rsidRDefault="00000000">
      <w:pPr>
        <w:pStyle w:val="Corpotesto"/>
        <w:spacing w:before="119"/>
        <w:ind w:right="108"/>
      </w:pPr>
      <w:r>
        <w:t>Come disposto dal Manuale delle procedure dell’</w:t>
      </w:r>
      <w:proofErr w:type="spellStart"/>
      <w:r>
        <w:t>AdG</w:t>
      </w:r>
      <w:proofErr w:type="spellEnd"/>
      <w:r>
        <w:t xml:space="preserve">, è prevista una verifica in loco sulla stabilità delle operazioni ai sensi dell’articolo </w:t>
      </w:r>
      <w:r w:rsidR="00D70191">
        <w:t>65</w:t>
      </w:r>
      <w:r>
        <w:t xml:space="preserve"> del RDC e </w:t>
      </w:r>
      <w:proofErr w:type="spellStart"/>
      <w:r>
        <w:t>ss.mm.ii</w:t>
      </w:r>
      <w:proofErr w:type="spellEnd"/>
      <w:r>
        <w:t>., su un campione del 5% dei progetti conclusi e che ricadono in tale ambito di applicazione.</w:t>
      </w:r>
    </w:p>
    <w:p w14:paraId="72B72750" w14:textId="77777777" w:rsidR="00227664" w:rsidRDefault="00000000">
      <w:pPr>
        <w:pStyle w:val="Corpotesto"/>
        <w:spacing w:before="120"/>
        <w:ind w:right="111"/>
      </w:pPr>
      <w:r>
        <w:t xml:space="preserve">Il file gestionale in </w:t>
      </w:r>
      <w:proofErr w:type="spellStart"/>
      <w:r>
        <w:t>excel</w:t>
      </w:r>
      <w:proofErr w:type="spellEnd"/>
      <w:r>
        <w:t xml:space="preserve"> si differenzia dai precedenti per il fatto che il discriminante per l’appartenenza all’universo di</w:t>
      </w:r>
      <w:r>
        <w:rPr>
          <w:spacing w:val="-2"/>
        </w:rPr>
        <w:t xml:space="preserve"> </w:t>
      </w:r>
      <w:r>
        <w:t>riferimento,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questo caso,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rappresentato</w:t>
      </w:r>
      <w:r>
        <w:rPr>
          <w:spacing w:val="-2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rendicontazione dell’operazione,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quanto certifica la conclusione dello stesso, e dal fatto che l’operazione ricada nell’ambito di applicazione dell’articolo 71 del RDC e </w:t>
      </w:r>
      <w:proofErr w:type="spellStart"/>
      <w:r>
        <w:t>ss.mm.ii</w:t>
      </w:r>
      <w:proofErr w:type="spellEnd"/>
      <w:r>
        <w:t>. (un esempio è dato dagli incentivi alla creazione d’impresa) .</w:t>
      </w:r>
    </w:p>
    <w:p w14:paraId="776C100F" w14:textId="77777777" w:rsidR="00227664" w:rsidRDefault="00227664">
      <w:pPr>
        <w:pStyle w:val="Corpotesto"/>
        <w:spacing w:before="145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2110"/>
        <w:gridCol w:w="760"/>
        <w:gridCol w:w="740"/>
        <w:gridCol w:w="780"/>
        <w:gridCol w:w="1170"/>
        <w:gridCol w:w="1210"/>
        <w:gridCol w:w="1280"/>
        <w:gridCol w:w="640"/>
        <w:gridCol w:w="640"/>
      </w:tblGrid>
      <w:tr w:rsidR="00227664" w14:paraId="392907F1" w14:textId="77777777">
        <w:trPr>
          <w:trHeight w:val="501"/>
        </w:trPr>
        <w:tc>
          <w:tcPr>
            <w:tcW w:w="290" w:type="dxa"/>
            <w:shd w:val="clear" w:color="auto" w:fill="EDEBE0"/>
          </w:tcPr>
          <w:p w14:paraId="07B11427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2F5EC3A8" w14:textId="77777777" w:rsidR="00227664" w:rsidRDefault="00000000">
            <w:pPr>
              <w:pStyle w:val="TableParagraph"/>
              <w:spacing w:before="0" w:line="240" w:lineRule="auto"/>
              <w:ind w:left="34"/>
              <w:jc w:val="left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CUP</w:t>
            </w:r>
          </w:p>
        </w:tc>
        <w:tc>
          <w:tcPr>
            <w:tcW w:w="2110" w:type="dxa"/>
            <w:shd w:val="clear" w:color="auto" w:fill="EDEBE0"/>
          </w:tcPr>
          <w:p w14:paraId="6184D34E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3FAB37EB" w14:textId="77777777" w:rsidR="00227664" w:rsidRDefault="00000000">
            <w:pPr>
              <w:pStyle w:val="TableParagraph"/>
              <w:spacing w:before="0" w:line="240" w:lineRule="auto"/>
              <w:ind w:left="454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Scheda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PO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2017-</w:t>
            </w:r>
            <w:r>
              <w:rPr>
                <w:b/>
                <w:spacing w:val="-4"/>
                <w:sz w:val="13"/>
              </w:rPr>
              <w:t>2019</w:t>
            </w:r>
          </w:p>
        </w:tc>
        <w:tc>
          <w:tcPr>
            <w:tcW w:w="760" w:type="dxa"/>
            <w:shd w:val="clear" w:color="auto" w:fill="EDEBE0"/>
          </w:tcPr>
          <w:p w14:paraId="268D1162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0CE09C5E" w14:textId="77777777" w:rsidR="00227664" w:rsidRDefault="00000000">
            <w:pPr>
              <w:pStyle w:val="TableParagraph"/>
              <w:spacing w:before="0" w:line="240" w:lineRule="auto"/>
              <w:ind w:left="5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Beneficiario</w:t>
            </w:r>
          </w:p>
        </w:tc>
        <w:tc>
          <w:tcPr>
            <w:tcW w:w="740" w:type="dxa"/>
            <w:shd w:val="clear" w:color="auto" w:fill="EDEBE0"/>
          </w:tcPr>
          <w:p w14:paraId="1FDB8BBB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448C46A5" w14:textId="77777777" w:rsidR="00227664" w:rsidRDefault="00000000">
            <w:pPr>
              <w:pStyle w:val="TableParagraph"/>
              <w:spacing w:before="0" w:line="240" w:lineRule="auto"/>
              <w:ind w:left="2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Costo</w:t>
            </w:r>
          </w:p>
        </w:tc>
        <w:tc>
          <w:tcPr>
            <w:tcW w:w="780" w:type="dxa"/>
            <w:shd w:val="clear" w:color="auto" w:fill="EDEBE0"/>
          </w:tcPr>
          <w:p w14:paraId="547F0D3E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292BF38B" w14:textId="77777777" w:rsidR="00227664" w:rsidRDefault="00000000">
            <w:pPr>
              <w:pStyle w:val="TableParagraph"/>
              <w:spacing w:before="0" w:line="240" w:lineRule="auto"/>
              <w:ind w:left="9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Rendiconto</w:t>
            </w:r>
          </w:p>
        </w:tc>
        <w:tc>
          <w:tcPr>
            <w:tcW w:w="1170" w:type="dxa"/>
            <w:shd w:val="clear" w:color="auto" w:fill="EDEBE0"/>
          </w:tcPr>
          <w:p w14:paraId="162AE42E" w14:textId="77777777" w:rsidR="00227664" w:rsidRDefault="00000000">
            <w:pPr>
              <w:pStyle w:val="TableParagraph"/>
              <w:spacing w:before="86" w:line="259" w:lineRule="auto"/>
              <w:ind w:left="495" w:right="102" w:hanging="380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Rischio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intrinseco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4"/>
                <w:sz w:val="13"/>
              </w:rPr>
              <w:t>(RI)</w:t>
            </w:r>
          </w:p>
        </w:tc>
        <w:tc>
          <w:tcPr>
            <w:tcW w:w="1210" w:type="dxa"/>
            <w:shd w:val="clear" w:color="auto" w:fill="EDEBE0"/>
          </w:tcPr>
          <w:p w14:paraId="06807389" w14:textId="77777777" w:rsidR="00227664" w:rsidRDefault="00000000">
            <w:pPr>
              <w:pStyle w:val="TableParagraph"/>
              <w:spacing w:before="86" w:line="259" w:lineRule="auto"/>
              <w:ind w:left="495" w:right="81" w:hanging="400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Rischio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di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controllo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4"/>
                <w:sz w:val="13"/>
              </w:rPr>
              <w:t>(RC)</w:t>
            </w:r>
          </w:p>
        </w:tc>
        <w:tc>
          <w:tcPr>
            <w:tcW w:w="1280" w:type="dxa"/>
            <w:shd w:val="clear" w:color="auto" w:fill="EDEBE0"/>
          </w:tcPr>
          <w:p w14:paraId="08DCF270" w14:textId="77777777" w:rsidR="00227664" w:rsidRDefault="00000000">
            <w:pPr>
              <w:pStyle w:val="TableParagraph"/>
              <w:spacing w:before="86" w:line="259" w:lineRule="auto"/>
              <w:ind w:left="525" w:right="146" w:hanging="380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Rischio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Gestionale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4"/>
                <w:sz w:val="13"/>
              </w:rPr>
              <w:t>(RG)</w:t>
            </w:r>
          </w:p>
        </w:tc>
        <w:tc>
          <w:tcPr>
            <w:tcW w:w="640" w:type="dxa"/>
            <w:shd w:val="clear" w:color="auto" w:fill="EDEBE0"/>
          </w:tcPr>
          <w:p w14:paraId="1F4D77D9" w14:textId="77777777" w:rsidR="00227664" w:rsidRDefault="00000000">
            <w:pPr>
              <w:pStyle w:val="TableParagraph"/>
              <w:spacing w:before="6" w:line="240" w:lineRule="auto"/>
              <w:ind w:left="13" w:right="5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Classe</w:t>
            </w:r>
          </w:p>
          <w:p w14:paraId="79FB8C68" w14:textId="77777777" w:rsidR="00227664" w:rsidRDefault="00000000">
            <w:pPr>
              <w:pStyle w:val="TableParagraph"/>
              <w:spacing w:before="0" w:line="170" w:lineRule="atLeast"/>
              <w:ind w:left="13"/>
              <w:rPr>
                <w:b/>
                <w:sz w:val="13"/>
              </w:rPr>
            </w:pPr>
            <w:proofErr w:type="spellStart"/>
            <w:r>
              <w:rPr>
                <w:b/>
                <w:spacing w:val="-2"/>
                <w:sz w:val="13"/>
              </w:rPr>
              <w:t>dimension</w:t>
            </w:r>
            <w:proofErr w:type="spellEnd"/>
            <w:r>
              <w:rPr>
                <w:b/>
                <w:spacing w:val="40"/>
                <w:sz w:val="13"/>
              </w:rPr>
              <w:t xml:space="preserve"> </w:t>
            </w:r>
            <w:proofErr w:type="spellStart"/>
            <w:r>
              <w:rPr>
                <w:b/>
                <w:spacing w:val="-4"/>
                <w:sz w:val="13"/>
              </w:rPr>
              <w:t>ale</w:t>
            </w:r>
            <w:proofErr w:type="spellEnd"/>
          </w:p>
        </w:tc>
        <w:tc>
          <w:tcPr>
            <w:tcW w:w="640" w:type="dxa"/>
            <w:shd w:val="clear" w:color="auto" w:fill="EDEBE0"/>
          </w:tcPr>
          <w:p w14:paraId="4246640C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2178FA5A" w14:textId="77777777" w:rsidR="00227664" w:rsidRDefault="00000000">
            <w:pPr>
              <w:pStyle w:val="TableParagraph"/>
              <w:spacing w:before="0" w:line="240" w:lineRule="auto"/>
              <w:ind w:left="14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Strato</w:t>
            </w:r>
          </w:p>
        </w:tc>
      </w:tr>
    </w:tbl>
    <w:p w14:paraId="762279B2" w14:textId="77777777" w:rsidR="00227664" w:rsidRDefault="00000000">
      <w:pPr>
        <w:pStyle w:val="Corpotesto"/>
        <w:spacing w:before="120"/>
        <w:ind w:right="112"/>
      </w:pPr>
      <w:r>
        <w:t>La procedura di costruzione del file gestionale, secondo i campi di cui sopra e secondo gli step precedentemente definiti, è fatta esclusivamente per definire eventuali strati di dimensione finanziaria diversa in modo da garantire una</w:t>
      </w:r>
      <w:r>
        <w:rPr>
          <w:spacing w:val="40"/>
        </w:rPr>
        <w:t xml:space="preserve"> </w:t>
      </w:r>
      <w:r>
        <w:t>dimensione del campione pari al 5% per ciascuno strato.</w:t>
      </w:r>
    </w:p>
    <w:p w14:paraId="23A39701" w14:textId="77777777" w:rsidR="00227664" w:rsidRDefault="00000000">
      <w:pPr>
        <w:pStyle w:val="Corpotesto"/>
        <w:spacing w:before="122"/>
      </w:pPr>
      <w:r>
        <w:t>Per</w:t>
      </w:r>
      <w:r>
        <w:rPr>
          <w:spacing w:val="-6"/>
        </w:rPr>
        <w:t xml:space="preserve"> </w:t>
      </w:r>
      <w:r>
        <w:t>l’estrazione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campione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t>verbalizzazione</w:t>
      </w:r>
      <w:r>
        <w:rPr>
          <w:spacing w:val="-5"/>
        </w:rPr>
        <w:t xml:space="preserve"> </w:t>
      </w:r>
      <w:r>
        <w:t>vale</w:t>
      </w:r>
      <w:r>
        <w:rPr>
          <w:spacing w:val="-3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riportato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3"/>
        </w:rPr>
        <w:t xml:space="preserve"> </w:t>
      </w:r>
      <w:r>
        <w:rPr>
          <w:spacing w:val="-2"/>
        </w:rPr>
        <w:t>precedenti.</w:t>
      </w:r>
    </w:p>
    <w:p w14:paraId="55E4C639" w14:textId="77777777" w:rsidR="00227664" w:rsidRDefault="00000000">
      <w:pPr>
        <w:pStyle w:val="Titolo2"/>
        <w:spacing w:before="121"/>
      </w:pPr>
      <w:r>
        <w:rPr>
          <w:color w:val="4F81BC"/>
          <w:spacing w:val="-2"/>
        </w:rPr>
        <w:t>Campionamento</w:t>
      </w:r>
      <w:r>
        <w:rPr>
          <w:color w:val="4F81BC"/>
          <w:spacing w:val="2"/>
        </w:rPr>
        <w:t xml:space="preserve"> </w:t>
      </w:r>
      <w:r>
        <w:rPr>
          <w:color w:val="4F81BC"/>
          <w:spacing w:val="-2"/>
        </w:rPr>
        <w:t>supplementare</w:t>
      </w:r>
      <w:r>
        <w:rPr>
          <w:color w:val="4F81BC"/>
          <w:spacing w:val="3"/>
        </w:rPr>
        <w:t xml:space="preserve"> </w:t>
      </w:r>
      <w:r>
        <w:rPr>
          <w:color w:val="4F81BC"/>
          <w:spacing w:val="-2"/>
        </w:rPr>
        <w:t>di</w:t>
      </w:r>
      <w:r>
        <w:rPr>
          <w:color w:val="4F81BC"/>
          <w:spacing w:val="5"/>
        </w:rPr>
        <w:t xml:space="preserve"> </w:t>
      </w:r>
      <w:r>
        <w:rPr>
          <w:color w:val="4F81BC"/>
          <w:spacing w:val="-2"/>
        </w:rPr>
        <w:t>progetti</w:t>
      </w:r>
    </w:p>
    <w:p w14:paraId="44954FC6" w14:textId="4D1DBE5F" w:rsidR="00227664" w:rsidRDefault="00000000">
      <w:pPr>
        <w:pStyle w:val="Corpotesto"/>
        <w:spacing w:before="117"/>
        <w:ind w:right="114"/>
      </w:pPr>
      <w:r>
        <w:t xml:space="preserve">La modalità di estrazione descritta al paragrafo precedente può essere utilizzata per </w:t>
      </w:r>
      <w:r w:rsidR="008369ED">
        <w:t>un eventuale campionamento supplementare</w:t>
      </w:r>
      <w:r>
        <w:t xml:space="preserve"> delle operazioni per quanto riguarda le operazioni residue, qualora a seguito dei controlli in loco di primo livello emergano irregolarità superiori al 5% della soglia di rilevanza determinata dal rapporto tra il totale delle spese non ammissibili e il totale delle spese dichiarate ammissibili a seguito del controllo di primo livello desk.</w:t>
      </w:r>
    </w:p>
    <w:sectPr w:rsidR="00227664">
      <w:pgSz w:w="11910" w:h="16840"/>
      <w:pgMar w:top="1320" w:right="1020" w:bottom="280" w:left="102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20521" w14:textId="77777777" w:rsidR="00BE7794" w:rsidRDefault="00BE7794">
      <w:r>
        <w:separator/>
      </w:r>
    </w:p>
  </w:endnote>
  <w:endnote w:type="continuationSeparator" w:id="0">
    <w:p w14:paraId="3F55F604" w14:textId="77777777" w:rsidR="00BE7794" w:rsidRDefault="00BE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AF382" w14:textId="77777777" w:rsidR="00BE7794" w:rsidRDefault="00BE7794">
      <w:r>
        <w:separator/>
      </w:r>
    </w:p>
  </w:footnote>
  <w:footnote w:type="continuationSeparator" w:id="0">
    <w:p w14:paraId="2A869093" w14:textId="77777777" w:rsidR="00BE7794" w:rsidRDefault="00BE7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6A2DC" w14:textId="77777777" w:rsidR="00227664" w:rsidRDefault="00000000">
    <w:pPr>
      <w:pStyle w:val="Corpotesto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4560" behindDoc="1" locked="0" layoutInCell="1" allowOverlap="1" wp14:anchorId="2E54F197" wp14:editId="0BC4FC62">
              <wp:simplePos x="0" y="0"/>
              <wp:positionH relativeFrom="page">
                <wp:posOffset>6128765</wp:posOffset>
              </wp:positionH>
              <wp:positionV relativeFrom="page">
                <wp:posOffset>467359</wp:posOffset>
              </wp:positionV>
              <wp:extent cx="725170" cy="1778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51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12FCDE" w14:textId="77777777" w:rsidR="00227664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36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4F1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82.6pt;margin-top:36.8pt;width:57.1pt;height:14pt;z-index:-1640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" filled="f" stroked="f">
              <v:textbox inset="0,0,0,0">
                <w:txbxContent>
                  <w:p w14:paraId="1F12FCDE" w14:textId="77777777" w:rsidR="00227664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80217"/>
    <w:multiLevelType w:val="hybridMultilevel"/>
    <w:tmpl w:val="A23455D0"/>
    <w:lvl w:ilvl="0" w:tplc="A6BC298C">
      <w:start w:val="1"/>
      <w:numFmt w:val="decimal"/>
      <w:lvlText w:val="%1."/>
      <w:lvlJc w:val="left"/>
      <w:pPr>
        <w:ind w:left="83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1DAC93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2228DCB0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F384B958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E146C46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E0D00628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8474E68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78C0D7D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446C1A8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182329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7664"/>
    <w:rsid w:val="000D384E"/>
    <w:rsid w:val="00227664"/>
    <w:rsid w:val="00284C21"/>
    <w:rsid w:val="003E08A2"/>
    <w:rsid w:val="006B3F1E"/>
    <w:rsid w:val="006E1599"/>
    <w:rsid w:val="00811EF9"/>
    <w:rsid w:val="008369ED"/>
    <w:rsid w:val="00962D1E"/>
    <w:rsid w:val="0097738A"/>
    <w:rsid w:val="009C3C85"/>
    <w:rsid w:val="00B93AED"/>
    <w:rsid w:val="00BE7794"/>
    <w:rsid w:val="00D7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555EC"/>
  <w15:docId w15:val="{1BFAA703-5037-44A2-B87B-8800B6C8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89"/>
      <w:ind w:left="112"/>
      <w:jc w:val="both"/>
      <w:outlineLvl w:val="1"/>
    </w:pPr>
    <w:rPr>
      <w:rFonts w:ascii="Cambria" w:eastAsia="Cambria" w:hAnsi="Cambria" w:cs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  <w:jc w:val="both"/>
    </w:pPr>
  </w:style>
  <w:style w:type="paragraph" w:styleId="Titolo">
    <w:name w:val="Title"/>
    <w:basedOn w:val="Normale"/>
    <w:uiPriority w:val="10"/>
    <w:qFormat/>
    <w:pPr>
      <w:spacing w:before="1"/>
      <w:ind w:left="898" w:right="901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7" w:line="122" w:lineRule="exact"/>
      <w:ind w:left="35"/>
      <w:jc w:val="center"/>
    </w:pPr>
  </w:style>
  <w:style w:type="paragraph" w:styleId="NormaleWeb">
    <w:name w:val="Normal (Web)"/>
    <w:basedOn w:val="Normale"/>
    <w:uiPriority w:val="99"/>
    <w:semiHidden/>
    <w:unhideWhenUsed/>
    <w:rsid w:val="00811EF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84C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4C2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84C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4C21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51C7A-D388-4A3A-8D6C-C98C8799C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2815</Words>
  <Characters>16050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Cerlini Simone</dc:creator>
  <cp:lastModifiedBy>nicola cipolla</cp:lastModifiedBy>
  <cp:revision>7</cp:revision>
  <dcterms:created xsi:type="dcterms:W3CDTF">2024-06-10T08:33:00Z</dcterms:created>
  <dcterms:modified xsi:type="dcterms:W3CDTF">2024-07-03T12:17:00Z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2024-06-10T00:00:00Z</vt:filetime>
  </property>
  <property fmtid="{D5CDD505-2E9C-101B-9397-08002B2CF9AE}" pid="5" name="Producer">
    <vt:lpwstr>Microsoft® Word 2016</vt:lpwstr>
  </property>
</Properties>
</file>